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F75C52"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F75C52">
        <w:rPr>
          <w:rFonts w:ascii="Times New Roman" w:hAnsi="Times New Roman"/>
          <w:iCs/>
          <w:sz w:val="28"/>
          <w:szCs w:val="28"/>
          <w:lang w:val="en-GB"/>
        </w:rPr>
        <w:t>SPECIAL CONDITIONS</w:t>
      </w:r>
      <w:bookmarkEnd w:id="0"/>
      <w:r w:rsidR="003F3783" w:rsidRPr="00F75C52">
        <w:rPr>
          <w:rFonts w:ascii="Times New Roman" w:hAnsi="Times New Roman"/>
          <w:iCs/>
          <w:sz w:val="28"/>
          <w:szCs w:val="28"/>
          <w:lang w:val="en-GB"/>
        </w:rPr>
        <w:t xml:space="preserve"> FOR EUROPEAN UNION EXTERNAL ACTIONS</w:t>
      </w:r>
    </w:p>
    <w:p w14:paraId="1334B0B7" w14:textId="1B4198D0" w:rsidR="0047783A" w:rsidRPr="00F75C52" w:rsidRDefault="005A123C" w:rsidP="0047783A">
      <w:pPr>
        <w:spacing w:before="240"/>
        <w:ind w:left="567" w:hanging="567"/>
        <w:outlineLvl w:val="0"/>
        <w:rPr>
          <w:rFonts w:ascii="Times New Roman Bold" w:hAnsi="Times New Roman Bold"/>
          <w:b/>
          <w:smallCaps/>
          <w:sz w:val="28"/>
          <w:szCs w:val="28"/>
        </w:rPr>
      </w:pPr>
      <w:r w:rsidRPr="00F75C52">
        <w:rPr>
          <w:rFonts w:ascii="Times New Roman Bold" w:hAnsi="Times New Roman Bold"/>
          <w:b/>
          <w:smallCaps/>
          <w:sz w:val="28"/>
          <w:szCs w:val="28"/>
        </w:rPr>
        <w:t>Contents</w:t>
      </w:r>
    </w:p>
    <w:p w14:paraId="1B4ECA1C" w14:textId="3317773A" w:rsidR="00317D86" w:rsidRPr="00F75C52" w:rsidRDefault="0047783A" w:rsidP="0047783A">
      <w:pPr>
        <w:jc w:val="both"/>
        <w:rPr>
          <w:rFonts w:ascii="Times New Roman" w:hAnsi="Times New Roman"/>
          <w:sz w:val="22"/>
          <w:szCs w:val="22"/>
        </w:rPr>
      </w:pPr>
      <w:r w:rsidRPr="00F75C52">
        <w:rPr>
          <w:rFonts w:ascii="Times New Roman" w:hAnsi="Times New Roman"/>
          <w:sz w:val="22"/>
          <w:szCs w:val="22"/>
        </w:rPr>
        <w:t>These conditions amplify and supplement</w:t>
      </w:r>
      <w:r w:rsidR="00317D86" w:rsidRPr="00F75C52">
        <w:rPr>
          <w:rFonts w:ascii="Times New Roman" w:hAnsi="Times New Roman"/>
          <w:sz w:val="22"/>
          <w:szCs w:val="22"/>
        </w:rPr>
        <w:t xml:space="preserve"> </w:t>
      </w:r>
      <w:r w:rsidRPr="00F75C52">
        <w:rPr>
          <w:rFonts w:ascii="Times New Roman" w:hAnsi="Times New Roman"/>
          <w:sz w:val="22"/>
          <w:szCs w:val="22"/>
        </w:rPr>
        <w:t xml:space="preserve">the </w:t>
      </w:r>
      <w:r w:rsidR="00154A06" w:rsidRPr="00F75C52">
        <w:rPr>
          <w:rFonts w:ascii="Times New Roman" w:hAnsi="Times New Roman"/>
          <w:sz w:val="22"/>
          <w:szCs w:val="22"/>
        </w:rPr>
        <w:t>g</w:t>
      </w:r>
      <w:r w:rsidRPr="00F75C52">
        <w:rPr>
          <w:rFonts w:ascii="Times New Roman" w:hAnsi="Times New Roman"/>
          <w:sz w:val="22"/>
          <w:szCs w:val="22"/>
        </w:rPr>
        <w:t xml:space="preserve">eneral </w:t>
      </w:r>
      <w:r w:rsidR="00154A06" w:rsidRPr="00F75C52">
        <w:rPr>
          <w:rFonts w:ascii="Times New Roman" w:hAnsi="Times New Roman"/>
          <w:sz w:val="22"/>
          <w:szCs w:val="22"/>
        </w:rPr>
        <w:t>c</w:t>
      </w:r>
      <w:r w:rsidRPr="00F75C52">
        <w:rPr>
          <w:rFonts w:ascii="Times New Roman" w:hAnsi="Times New Roman"/>
          <w:sz w:val="22"/>
          <w:szCs w:val="22"/>
        </w:rPr>
        <w:t xml:space="preserve">onditions governing the </w:t>
      </w:r>
      <w:r w:rsidR="00154A06" w:rsidRPr="00F75C52">
        <w:rPr>
          <w:rFonts w:ascii="Times New Roman" w:hAnsi="Times New Roman"/>
          <w:sz w:val="22"/>
          <w:szCs w:val="22"/>
        </w:rPr>
        <w:t>c</w:t>
      </w:r>
      <w:r w:rsidR="0097513D" w:rsidRPr="00F75C52">
        <w:rPr>
          <w:rFonts w:ascii="Times New Roman" w:hAnsi="Times New Roman"/>
          <w:sz w:val="22"/>
          <w:szCs w:val="22"/>
        </w:rPr>
        <w:t>ontract</w:t>
      </w:r>
      <w:r w:rsidRPr="00F75C52">
        <w:rPr>
          <w:rFonts w:ascii="Times New Roman" w:hAnsi="Times New Roman"/>
          <w:sz w:val="22"/>
          <w:szCs w:val="22"/>
        </w:rPr>
        <w:t>.</w:t>
      </w:r>
      <w:r w:rsidR="00317D86" w:rsidRPr="00F75C52">
        <w:rPr>
          <w:rFonts w:ascii="Times New Roman" w:hAnsi="Times New Roman"/>
          <w:sz w:val="22"/>
          <w:szCs w:val="22"/>
        </w:rPr>
        <w:t xml:space="preserve"> </w:t>
      </w:r>
      <w:r w:rsidRPr="00F75C52">
        <w:rPr>
          <w:rFonts w:ascii="Times New Roman" w:hAnsi="Times New Roman"/>
          <w:sz w:val="22"/>
          <w:szCs w:val="22"/>
        </w:rPr>
        <w:t xml:space="preserve">Unless the </w:t>
      </w:r>
      <w:r w:rsidR="00154A06" w:rsidRPr="00F75C52">
        <w:rPr>
          <w:rFonts w:ascii="Times New Roman" w:hAnsi="Times New Roman"/>
          <w:sz w:val="22"/>
          <w:szCs w:val="22"/>
        </w:rPr>
        <w:t>s</w:t>
      </w:r>
      <w:r w:rsidRPr="00F75C52">
        <w:rPr>
          <w:rFonts w:ascii="Times New Roman" w:hAnsi="Times New Roman"/>
          <w:sz w:val="22"/>
          <w:szCs w:val="22"/>
        </w:rPr>
        <w:t xml:space="preserve">pecial </w:t>
      </w:r>
      <w:r w:rsidR="00154A06" w:rsidRPr="00F75C52">
        <w:rPr>
          <w:rFonts w:ascii="Times New Roman" w:hAnsi="Times New Roman"/>
          <w:sz w:val="22"/>
          <w:szCs w:val="22"/>
        </w:rPr>
        <w:t>c</w:t>
      </w:r>
      <w:r w:rsidRPr="00F75C52">
        <w:rPr>
          <w:rFonts w:ascii="Times New Roman" w:hAnsi="Times New Roman"/>
          <w:sz w:val="22"/>
          <w:szCs w:val="22"/>
        </w:rPr>
        <w:t xml:space="preserve">onditions provide otherwise, those </w:t>
      </w:r>
      <w:r w:rsidR="00154A06" w:rsidRPr="00F75C52">
        <w:rPr>
          <w:rFonts w:ascii="Times New Roman" w:hAnsi="Times New Roman"/>
          <w:sz w:val="22"/>
          <w:szCs w:val="22"/>
        </w:rPr>
        <w:t>g</w:t>
      </w:r>
      <w:r w:rsidRPr="00F75C52">
        <w:rPr>
          <w:rFonts w:ascii="Times New Roman" w:hAnsi="Times New Roman"/>
          <w:sz w:val="22"/>
          <w:szCs w:val="22"/>
        </w:rPr>
        <w:t xml:space="preserve">eneral </w:t>
      </w:r>
      <w:r w:rsidR="00154A06" w:rsidRPr="00F75C52">
        <w:rPr>
          <w:rFonts w:ascii="Times New Roman" w:hAnsi="Times New Roman"/>
          <w:sz w:val="22"/>
          <w:szCs w:val="22"/>
        </w:rPr>
        <w:t>c</w:t>
      </w:r>
      <w:r w:rsidRPr="00F75C52">
        <w:rPr>
          <w:rFonts w:ascii="Times New Roman" w:hAnsi="Times New Roman"/>
          <w:sz w:val="22"/>
          <w:szCs w:val="22"/>
        </w:rPr>
        <w:t xml:space="preserve">onditions remain fully applicable. The numbering of the </w:t>
      </w:r>
      <w:r w:rsidR="00154A06" w:rsidRPr="00F75C52">
        <w:rPr>
          <w:rFonts w:ascii="Times New Roman" w:hAnsi="Times New Roman"/>
          <w:sz w:val="22"/>
          <w:szCs w:val="22"/>
        </w:rPr>
        <w:t>a</w:t>
      </w:r>
      <w:r w:rsidRPr="00F75C52">
        <w:rPr>
          <w:rFonts w:ascii="Times New Roman" w:hAnsi="Times New Roman"/>
          <w:sz w:val="22"/>
          <w:szCs w:val="22"/>
        </w:rPr>
        <w:t xml:space="preserve">rticles of the </w:t>
      </w:r>
      <w:r w:rsidR="00154A06" w:rsidRPr="00F75C52">
        <w:rPr>
          <w:rFonts w:ascii="Times New Roman" w:hAnsi="Times New Roman"/>
          <w:sz w:val="22"/>
          <w:szCs w:val="22"/>
        </w:rPr>
        <w:t>s</w:t>
      </w:r>
      <w:r w:rsidRPr="00F75C52">
        <w:rPr>
          <w:rFonts w:ascii="Times New Roman" w:hAnsi="Times New Roman"/>
          <w:sz w:val="22"/>
          <w:szCs w:val="22"/>
        </w:rPr>
        <w:t xml:space="preserve">pecial </w:t>
      </w:r>
      <w:r w:rsidR="00154A06" w:rsidRPr="00F75C52">
        <w:rPr>
          <w:rFonts w:ascii="Times New Roman" w:hAnsi="Times New Roman"/>
          <w:sz w:val="22"/>
          <w:szCs w:val="22"/>
        </w:rPr>
        <w:t>c</w:t>
      </w:r>
      <w:r w:rsidRPr="00F75C52">
        <w:rPr>
          <w:rFonts w:ascii="Times New Roman" w:hAnsi="Times New Roman"/>
          <w:sz w:val="22"/>
          <w:szCs w:val="22"/>
        </w:rPr>
        <w:t xml:space="preserve">onditions is not consecutive but follows the numbering of the </w:t>
      </w:r>
      <w:r w:rsidR="00154A06" w:rsidRPr="00F75C52">
        <w:rPr>
          <w:rFonts w:ascii="Times New Roman" w:hAnsi="Times New Roman"/>
          <w:sz w:val="22"/>
          <w:szCs w:val="22"/>
        </w:rPr>
        <w:t>a</w:t>
      </w:r>
      <w:r w:rsidRPr="00F75C52">
        <w:rPr>
          <w:rFonts w:ascii="Times New Roman" w:hAnsi="Times New Roman"/>
          <w:sz w:val="22"/>
          <w:szCs w:val="22"/>
        </w:rPr>
        <w:t xml:space="preserve">rticles of the </w:t>
      </w:r>
      <w:r w:rsidR="00154A06" w:rsidRPr="00F75C52">
        <w:rPr>
          <w:rFonts w:ascii="Times New Roman" w:hAnsi="Times New Roman"/>
          <w:sz w:val="22"/>
          <w:szCs w:val="22"/>
        </w:rPr>
        <w:t>g</w:t>
      </w:r>
      <w:r w:rsidRPr="00F75C52">
        <w:rPr>
          <w:rFonts w:ascii="Times New Roman" w:hAnsi="Times New Roman"/>
          <w:sz w:val="22"/>
          <w:szCs w:val="22"/>
        </w:rPr>
        <w:t xml:space="preserve">eneral </w:t>
      </w:r>
      <w:bookmarkStart w:id="1" w:name="_Hlk132980891"/>
      <w:r w:rsidR="00154A06" w:rsidRPr="00F75C52">
        <w:rPr>
          <w:rFonts w:ascii="Times New Roman" w:hAnsi="Times New Roman"/>
          <w:sz w:val="22"/>
          <w:szCs w:val="22"/>
        </w:rPr>
        <w:t>c</w:t>
      </w:r>
      <w:r w:rsidRPr="00F75C52">
        <w:rPr>
          <w:rFonts w:ascii="Times New Roman" w:hAnsi="Times New Roman"/>
          <w:sz w:val="22"/>
          <w:szCs w:val="22"/>
        </w:rPr>
        <w:t>onditions</w:t>
      </w:r>
      <w:r w:rsidR="00555E74" w:rsidRPr="00F75C52">
        <w:rPr>
          <w:rFonts w:ascii="Times New Roman" w:hAnsi="Times New Roman"/>
          <w:sz w:val="22"/>
          <w:szCs w:val="22"/>
        </w:rPr>
        <w:t>.</w:t>
      </w:r>
      <w:r w:rsidR="00556F39" w:rsidRPr="00F75C52">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F75C52" w:rsidRDefault="00A13EB8" w:rsidP="00B5440B">
      <w:pPr>
        <w:outlineLvl w:val="0"/>
        <w:rPr>
          <w:rFonts w:ascii="Times New Roman" w:hAnsi="Times New Roman"/>
          <w:b/>
          <w:sz w:val="24"/>
          <w:szCs w:val="24"/>
        </w:rPr>
      </w:pPr>
      <w:bookmarkStart w:id="2" w:name="_Toc124934896"/>
      <w:r w:rsidRPr="00F75C52">
        <w:rPr>
          <w:rFonts w:ascii="Times New Roman" w:hAnsi="Times New Roman"/>
          <w:b/>
          <w:sz w:val="24"/>
          <w:szCs w:val="24"/>
        </w:rPr>
        <w:t>The subject of the contract shall be:</w:t>
      </w:r>
    </w:p>
    <w:p w14:paraId="22BCC344" w14:textId="77777777" w:rsidR="00452366" w:rsidRPr="00F75C52" w:rsidRDefault="00452366" w:rsidP="00452366">
      <w:pPr>
        <w:spacing w:before="0" w:after="0"/>
        <w:ind w:left="709" w:hanging="142"/>
        <w:jc w:val="both"/>
        <w:rPr>
          <w:rFonts w:ascii="Times New Roman" w:hAnsi="Times New Roman"/>
          <w:b/>
          <w:bCs/>
          <w:sz w:val="22"/>
        </w:rPr>
      </w:pPr>
      <w:r w:rsidRPr="00F75C52">
        <w:rPr>
          <w:rFonts w:ascii="Times New Roman" w:hAnsi="Times New Roman"/>
          <w:b/>
          <w:bCs/>
          <w:sz w:val="22"/>
        </w:rPr>
        <w:t>The manufacturing, supply, delivery, unloading, siting and installation, maintenance, after-sales service of the following supplies:</w:t>
      </w:r>
    </w:p>
    <w:p w14:paraId="69CC8E4F" w14:textId="77777777" w:rsidR="00452366" w:rsidRPr="00F75C52" w:rsidRDefault="00452366" w:rsidP="00452366">
      <w:pPr>
        <w:spacing w:before="0" w:after="0"/>
        <w:ind w:left="709" w:hanging="142"/>
        <w:jc w:val="both"/>
        <w:rPr>
          <w:rFonts w:ascii="Times New Roman" w:hAnsi="Times New Roman"/>
          <w:b/>
          <w:bCs/>
          <w:sz w:val="22"/>
        </w:rPr>
      </w:pPr>
    </w:p>
    <w:p w14:paraId="270E2128" w14:textId="77777777" w:rsidR="00452366" w:rsidRPr="00F75C52" w:rsidRDefault="00452366" w:rsidP="00452366">
      <w:pPr>
        <w:spacing w:before="0" w:after="0"/>
        <w:jc w:val="both"/>
        <w:rPr>
          <w:rFonts w:ascii="Times New Roman" w:hAnsi="Times New Roman"/>
          <w:b/>
          <w:bCs/>
          <w:sz w:val="22"/>
        </w:rPr>
      </w:pPr>
      <w:r w:rsidRPr="00F75C52">
        <w:rPr>
          <w:rFonts w:ascii="Times New Roman" w:hAnsi="Times New Roman"/>
          <w:b/>
          <w:bCs/>
          <w:sz w:val="22"/>
        </w:rPr>
        <w:t>LOT 1: Elevator Motor</w:t>
      </w:r>
    </w:p>
    <w:p w14:paraId="5C77A4F0" w14:textId="77777777" w:rsidR="00452366" w:rsidRPr="00F75C52" w:rsidRDefault="00452366" w:rsidP="00452366">
      <w:pPr>
        <w:spacing w:before="0" w:after="0"/>
        <w:ind w:left="709" w:hanging="142"/>
        <w:jc w:val="both"/>
        <w:rPr>
          <w:rFonts w:ascii="Times New Roman" w:hAnsi="Times New Roman"/>
          <w:b/>
          <w:bCs/>
          <w:sz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452366" w:rsidRPr="00F75C52" w14:paraId="4BC2D88E" w14:textId="77777777" w:rsidTr="0018367C">
        <w:tc>
          <w:tcPr>
            <w:tcW w:w="1242" w:type="dxa"/>
          </w:tcPr>
          <w:p w14:paraId="618EE61F" w14:textId="77777777" w:rsidR="00452366" w:rsidRPr="00F75C52" w:rsidRDefault="00452366" w:rsidP="0018367C">
            <w:pPr>
              <w:spacing w:before="0"/>
              <w:jc w:val="both"/>
              <w:rPr>
                <w:rFonts w:ascii="Times New Roman" w:hAnsi="Times New Roman"/>
                <w:sz w:val="22"/>
              </w:rPr>
            </w:pPr>
            <w:bookmarkStart w:id="3" w:name="_Hlk202966729"/>
            <w:r w:rsidRPr="00F75C52">
              <w:rPr>
                <w:rFonts w:ascii="Times New Roman" w:hAnsi="Times New Roman"/>
                <w:sz w:val="22"/>
              </w:rPr>
              <w:t>ITEM NUMBER</w:t>
            </w:r>
          </w:p>
        </w:tc>
        <w:tc>
          <w:tcPr>
            <w:tcW w:w="3971" w:type="dxa"/>
          </w:tcPr>
          <w:p w14:paraId="421F13C5" w14:textId="77777777" w:rsidR="00452366" w:rsidRPr="00F75C52" w:rsidRDefault="00452366" w:rsidP="0018367C">
            <w:pPr>
              <w:spacing w:before="0"/>
              <w:jc w:val="both"/>
              <w:rPr>
                <w:rFonts w:ascii="Times New Roman" w:hAnsi="Times New Roman"/>
                <w:sz w:val="22"/>
              </w:rPr>
            </w:pPr>
            <w:r w:rsidRPr="00F75C52">
              <w:rPr>
                <w:rFonts w:ascii="Times New Roman" w:hAnsi="Times New Roman"/>
                <w:sz w:val="22"/>
              </w:rPr>
              <w:t>ITEM</w:t>
            </w:r>
          </w:p>
        </w:tc>
        <w:tc>
          <w:tcPr>
            <w:tcW w:w="1985" w:type="dxa"/>
          </w:tcPr>
          <w:p w14:paraId="3D46449C" w14:textId="77777777" w:rsidR="00452366" w:rsidRPr="00F75C52" w:rsidRDefault="00452366" w:rsidP="0018367C">
            <w:pPr>
              <w:spacing w:before="0"/>
              <w:jc w:val="both"/>
              <w:rPr>
                <w:rFonts w:ascii="Times New Roman" w:hAnsi="Times New Roman"/>
                <w:sz w:val="22"/>
              </w:rPr>
            </w:pPr>
            <w:r w:rsidRPr="00F75C52">
              <w:rPr>
                <w:rFonts w:ascii="Times New Roman" w:hAnsi="Times New Roman"/>
                <w:sz w:val="22"/>
              </w:rPr>
              <w:t xml:space="preserve">NUMBER of UNITS – Quantity </w:t>
            </w:r>
          </w:p>
        </w:tc>
      </w:tr>
      <w:tr w:rsidR="00452366" w:rsidRPr="00F75C52" w14:paraId="2C393D88" w14:textId="77777777" w:rsidTr="0018367C">
        <w:tc>
          <w:tcPr>
            <w:tcW w:w="1242" w:type="dxa"/>
          </w:tcPr>
          <w:p w14:paraId="0CFAAF28" w14:textId="77777777" w:rsidR="00452366" w:rsidRPr="00F75C52" w:rsidRDefault="00452366" w:rsidP="0018367C">
            <w:pPr>
              <w:spacing w:before="0"/>
              <w:jc w:val="both"/>
              <w:rPr>
                <w:rFonts w:ascii="Times New Roman" w:hAnsi="Times New Roman"/>
                <w:sz w:val="22"/>
              </w:rPr>
            </w:pPr>
            <w:r w:rsidRPr="00F75C52">
              <w:rPr>
                <w:rFonts w:ascii="Times New Roman" w:hAnsi="Times New Roman"/>
                <w:sz w:val="22"/>
              </w:rPr>
              <w:t>1</w:t>
            </w:r>
          </w:p>
        </w:tc>
        <w:tc>
          <w:tcPr>
            <w:tcW w:w="3971" w:type="dxa"/>
          </w:tcPr>
          <w:p w14:paraId="081E56C5" w14:textId="77777777" w:rsidR="00452366" w:rsidRPr="00F75C52" w:rsidRDefault="00452366" w:rsidP="0018367C">
            <w:pPr>
              <w:spacing w:before="0"/>
              <w:jc w:val="both"/>
              <w:rPr>
                <w:rFonts w:ascii="Times New Roman" w:hAnsi="Times New Roman"/>
                <w:b/>
                <w:bCs/>
                <w:sz w:val="22"/>
              </w:rPr>
            </w:pPr>
            <w:r w:rsidRPr="00F75C52">
              <w:rPr>
                <w:rFonts w:ascii="Times New Roman" w:hAnsi="Times New Roman"/>
                <w:b/>
                <w:bCs/>
                <w:sz w:val="22"/>
              </w:rPr>
              <w:t>Energy-Efficient Gearless Elevator Motor</w:t>
            </w:r>
          </w:p>
        </w:tc>
        <w:tc>
          <w:tcPr>
            <w:tcW w:w="1985" w:type="dxa"/>
          </w:tcPr>
          <w:p w14:paraId="0EF370C0" w14:textId="77777777" w:rsidR="00452366" w:rsidRPr="00F75C52" w:rsidRDefault="00452366" w:rsidP="0018367C">
            <w:pPr>
              <w:spacing w:before="0"/>
              <w:jc w:val="both"/>
              <w:rPr>
                <w:rFonts w:ascii="Times New Roman" w:hAnsi="Times New Roman"/>
                <w:sz w:val="22"/>
              </w:rPr>
            </w:pPr>
            <w:r w:rsidRPr="00F75C52">
              <w:rPr>
                <w:rFonts w:ascii="Times New Roman" w:hAnsi="Times New Roman"/>
                <w:sz w:val="22"/>
              </w:rPr>
              <w:t>1 unit</w:t>
            </w:r>
          </w:p>
        </w:tc>
      </w:tr>
      <w:bookmarkEnd w:id="3"/>
    </w:tbl>
    <w:p w14:paraId="1529B771" w14:textId="77777777" w:rsidR="00452366" w:rsidRPr="00F75C52" w:rsidRDefault="00452366" w:rsidP="00452366">
      <w:pPr>
        <w:pStyle w:val="Blockquote"/>
        <w:spacing w:before="40" w:after="60"/>
        <w:ind w:left="0"/>
        <w:jc w:val="both"/>
        <w:rPr>
          <w:rFonts w:ascii="Times New Roman" w:hAnsi="Times New Roman"/>
          <w:sz w:val="22"/>
        </w:rPr>
      </w:pPr>
    </w:p>
    <w:p w14:paraId="54826F97" w14:textId="27201747" w:rsidR="00452366" w:rsidRPr="00F75C52" w:rsidRDefault="00452366" w:rsidP="00452366">
      <w:pPr>
        <w:pStyle w:val="Blockquote"/>
        <w:spacing w:before="40" w:after="60"/>
        <w:ind w:left="0"/>
        <w:jc w:val="both"/>
        <w:rPr>
          <w:rFonts w:ascii="Times New Roman" w:hAnsi="Times New Roman"/>
          <w:iCs/>
          <w:color w:val="000000"/>
          <w:sz w:val="22"/>
          <w:szCs w:val="22"/>
          <w:lang w:val="en-GB"/>
        </w:rPr>
      </w:pPr>
      <w:r w:rsidRPr="00F75C52">
        <w:rPr>
          <w:rFonts w:ascii="Times New Roman" w:hAnsi="Times New Roman"/>
          <w:sz w:val="22"/>
        </w:rPr>
        <w:t>The supplies must be delivered DDP</w:t>
      </w:r>
      <w:r w:rsidRPr="00F75C52">
        <w:rPr>
          <w:rStyle w:val="DipnotBavurusu"/>
          <w:rFonts w:ascii="Times New Roman" w:hAnsi="Times New Roman"/>
          <w:sz w:val="22"/>
        </w:rPr>
        <w:footnoteReference w:id="1"/>
      </w:r>
      <w:r w:rsidRPr="00F75C52">
        <w:rPr>
          <w:rFonts w:ascii="Times New Roman" w:hAnsi="Times New Roman"/>
          <w:sz w:val="22"/>
        </w:rPr>
        <w:t xml:space="preserve">, at </w:t>
      </w:r>
      <w:r w:rsidRPr="00F75C52">
        <w:rPr>
          <w:rFonts w:ascii="Times New Roman" w:hAnsi="Times New Roman"/>
          <w:iCs/>
          <w:color w:val="000000"/>
          <w:sz w:val="22"/>
          <w:szCs w:val="22"/>
          <w:lang w:val="en-GB"/>
        </w:rPr>
        <w:t>Hotel Simsek / Kocasinan Mah. Atatürk Bulvarı No: 103 22030 Merkez, Edirne</w:t>
      </w:r>
      <w:r w:rsidRPr="00F75C52">
        <w:rPr>
          <w:rFonts w:ascii="Times New Roman" w:hAnsi="Times New Roman"/>
          <w:iCs/>
          <w:sz w:val="22"/>
          <w:szCs w:val="22"/>
          <w:lang w:val="en-GB" w:eastAsia="tr-TR"/>
        </w:rPr>
        <w:t>e</w:t>
      </w:r>
      <w:r w:rsidRPr="00F75C52">
        <w:rPr>
          <w:rFonts w:ascii="Times New Roman" w:hAnsi="Times New Roman"/>
          <w:sz w:val="22"/>
        </w:rPr>
        <w:t>, not later than the date/s as specified in accordance with the contract notice.</w:t>
      </w:r>
    </w:p>
    <w:p w14:paraId="46072CA1" w14:textId="264F1AA0" w:rsidR="00C05EBE" w:rsidRPr="00F75C52" w:rsidRDefault="00C05EBE" w:rsidP="00B5440B">
      <w:pPr>
        <w:spacing w:before="240"/>
        <w:outlineLvl w:val="0"/>
        <w:rPr>
          <w:rFonts w:ascii="Times New Roman" w:hAnsi="Times New Roman"/>
          <w:b/>
          <w:sz w:val="24"/>
          <w:szCs w:val="24"/>
        </w:rPr>
      </w:pPr>
      <w:bookmarkStart w:id="4" w:name="_Hlk132980677"/>
      <w:r w:rsidRPr="00F75C52">
        <w:rPr>
          <w:rFonts w:ascii="Times New Roman" w:hAnsi="Times New Roman"/>
          <w:b/>
          <w:sz w:val="24"/>
          <w:szCs w:val="24"/>
        </w:rPr>
        <w:t>Order of precedence of contract documents</w:t>
      </w:r>
    </w:p>
    <w:bookmarkEnd w:id="4"/>
    <w:p w14:paraId="7E8DCE3F" w14:textId="77777777" w:rsidR="00556F39" w:rsidRPr="00F75C52" w:rsidRDefault="00556F39" w:rsidP="00B5440B">
      <w:pPr>
        <w:spacing w:before="0"/>
        <w:rPr>
          <w:rFonts w:ascii="Times New Roman" w:hAnsi="Times New Roman"/>
          <w:sz w:val="22"/>
          <w:szCs w:val="22"/>
        </w:rPr>
      </w:pPr>
      <w:r w:rsidRPr="00F75C52">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F75C52" w:rsidRDefault="00C05EBE" w:rsidP="00B5440B">
      <w:pPr>
        <w:numPr>
          <w:ilvl w:val="0"/>
          <w:numId w:val="1"/>
        </w:numPr>
        <w:tabs>
          <w:tab w:val="clear" w:pos="360"/>
        </w:tabs>
        <w:spacing w:before="0" w:after="80"/>
        <w:ind w:left="709" w:hanging="425"/>
        <w:jc w:val="both"/>
        <w:rPr>
          <w:rFonts w:ascii="Times New Roman" w:hAnsi="Times New Roman"/>
          <w:sz w:val="22"/>
        </w:rPr>
      </w:pPr>
      <w:r w:rsidRPr="00F75C52">
        <w:rPr>
          <w:rFonts w:ascii="Times New Roman" w:hAnsi="Times New Roman"/>
          <w:sz w:val="22"/>
        </w:rPr>
        <w:t>the main conditions;</w:t>
      </w:r>
    </w:p>
    <w:p w14:paraId="0E1C4A4C" w14:textId="282403D2" w:rsidR="00C05EBE" w:rsidRPr="00F75C52" w:rsidRDefault="00C05EBE" w:rsidP="00B5440B">
      <w:pPr>
        <w:numPr>
          <w:ilvl w:val="0"/>
          <w:numId w:val="1"/>
        </w:numPr>
        <w:tabs>
          <w:tab w:val="clear" w:pos="360"/>
        </w:tabs>
        <w:spacing w:before="0" w:after="80"/>
        <w:ind w:left="709" w:hanging="425"/>
        <w:jc w:val="both"/>
        <w:rPr>
          <w:rFonts w:ascii="Times New Roman" w:hAnsi="Times New Roman"/>
          <w:sz w:val="22"/>
        </w:rPr>
      </w:pPr>
      <w:r w:rsidRPr="00F75C52">
        <w:rPr>
          <w:rFonts w:ascii="Times New Roman" w:hAnsi="Times New Roman"/>
          <w:sz w:val="22"/>
        </w:rPr>
        <w:t>the special conditions;</w:t>
      </w:r>
    </w:p>
    <w:p w14:paraId="6E5B011A" w14:textId="77777777" w:rsidR="00C05EBE" w:rsidRPr="00F75C52" w:rsidRDefault="00C05EBE" w:rsidP="00B5440B">
      <w:pPr>
        <w:numPr>
          <w:ilvl w:val="0"/>
          <w:numId w:val="1"/>
        </w:numPr>
        <w:tabs>
          <w:tab w:val="clear" w:pos="360"/>
        </w:tabs>
        <w:spacing w:before="0" w:after="80"/>
        <w:ind w:left="709" w:hanging="425"/>
        <w:jc w:val="both"/>
        <w:rPr>
          <w:rFonts w:ascii="Times New Roman" w:hAnsi="Times New Roman"/>
          <w:sz w:val="22"/>
        </w:rPr>
      </w:pPr>
      <w:r w:rsidRPr="00F75C52">
        <w:rPr>
          <w:rFonts w:ascii="Times New Roman" w:hAnsi="Times New Roman"/>
          <w:sz w:val="22"/>
        </w:rPr>
        <w:t>the general conditions (Annex I);</w:t>
      </w:r>
    </w:p>
    <w:p w14:paraId="344624D4" w14:textId="2C0D236F" w:rsidR="00C05EBE" w:rsidRPr="00F75C52" w:rsidRDefault="00C05EBE" w:rsidP="00B5440B">
      <w:pPr>
        <w:numPr>
          <w:ilvl w:val="0"/>
          <w:numId w:val="1"/>
        </w:numPr>
        <w:tabs>
          <w:tab w:val="clear" w:pos="360"/>
        </w:tabs>
        <w:spacing w:before="0" w:after="80"/>
        <w:ind w:left="709" w:hanging="425"/>
        <w:jc w:val="both"/>
        <w:rPr>
          <w:rFonts w:ascii="Times New Roman" w:hAnsi="Times New Roman"/>
          <w:sz w:val="22"/>
        </w:rPr>
      </w:pPr>
      <w:r w:rsidRPr="00F75C52">
        <w:rPr>
          <w:rFonts w:ascii="Times New Roman" w:hAnsi="Times New Roman"/>
          <w:sz w:val="22"/>
        </w:rPr>
        <w:t>the technical specifications (Annex II [including clarifications before the deadline for submission of tenders and minutes from the information meeting/site visit];</w:t>
      </w:r>
    </w:p>
    <w:p w14:paraId="01FF9F87" w14:textId="4E1092C4" w:rsidR="00C05EBE" w:rsidRPr="00F75C52" w:rsidRDefault="00C05EBE" w:rsidP="00B5440B">
      <w:pPr>
        <w:numPr>
          <w:ilvl w:val="0"/>
          <w:numId w:val="1"/>
        </w:numPr>
        <w:tabs>
          <w:tab w:val="clear" w:pos="360"/>
        </w:tabs>
        <w:spacing w:before="0" w:after="80"/>
        <w:ind w:left="709" w:hanging="425"/>
        <w:jc w:val="both"/>
        <w:rPr>
          <w:rFonts w:ascii="Times New Roman" w:hAnsi="Times New Roman"/>
          <w:sz w:val="22"/>
        </w:rPr>
      </w:pPr>
      <w:r w:rsidRPr="00F75C52">
        <w:rPr>
          <w:rFonts w:ascii="Times New Roman" w:hAnsi="Times New Roman"/>
          <w:sz w:val="22"/>
        </w:rPr>
        <w:t>the technical offer (Annex III);</w:t>
      </w:r>
    </w:p>
    <w:p w14:paraId="4697AE99" w14:textId="77777777" w:rsidR="00C05EBE" w:rsidRPr="00F75C52" w:rsidRDefault="00C05EBE" w:rsidP="00B5440B">
      <w:pPr>
        <w:numPr>
          <w:ilvl w:val="0"/>
          <w:numId w:val="1"/>
        </w:numPr>
        <w:tabs>
          <w:tab w:val="clear" w:pos="360"/>
        </w:tabs>
        <w:spacing w:before="0" w:after="80"/>
        <w:ind w:left="709" w:hanging="425"/>
        <w:jc w:val="both"/>
        <w:rPr>
          <w:rFonts w:ascii="Times New Roman" w:hAnsi="Times New Roman"/>
          <w:sz w:val="22"/>
        </w:rPr>
      </w:pPr>
      <w:r w:rsidRPr="00F75C52">
        <w:rPr>
          <w:rFonts w:ascii="Times New Roman" w:hAnsi="Times New Roman"/>
          <w:sz w:val="22"/>
        </w:rPr>
        <w:t>the budget breakdown (Annex IV);</w:t>
      </w:r>
    </w:p>
    <w:p w14:paraId="4411F209" w14:textId="353A110E" w:rsidR="00C05EBE" w:rsidRPr="00F75C52" w:rsidRDefault="00C05EBE" w:rsidP="00B5440B">
      <w:pPr>
        <w:numPr>
          <w:ilvl w:val="0"/>
          <w:numId w:val="1"/>
        </w:numPr>
        <w:tabs>
          <w:tab w:val="clear" w:pos="360"/>
        </w:tabs>
        <w:spacing w:before="0" w:after="240"/>
        <w:ind w:left="709" w:hanging="425"/>
        <w:jc w:val="both"/>
        <w:rPr>
          <w:rFonts w:ascii="Times New Roman" w:hAnsi="Times New Roman"/>
          <w:sz w:val="22"/>
        </w:rPr>
      </w:pPr>
      <w:r w:rsidRPr="00F75C52">
        <w:rPr>
          <w:rFonts w:ascii="Times New Roman" w:hAnsi="Times New Roman"/>
          <w:sz w:val="22"/>
        </w:rPr>
        <w:t>specified forms and other relevant documents (Annex V);</w:t>
      </w:r>
    </w:p>
    <w:p w14:paraId="06DC3A15" w14:textId="77777777" w:rsidR="00556F39" w:rsidRPr="00F75C52" w:rsidRDefault="00C05EBE" w:rsidP="00B5440B">
      <w:pPr>
        <w:spacing w:before="0" w:after="240"/>
        <w:jc w:val="both"/>
        <w:rPr>
          <w:rFonts w:ascii="Times New Roman" w:hAnsi="Times New Roman"/>
          <w:b/>
          <w:bCs/>
          <w:sz w:val="22"/>
          <w:szCs w:val="22"/>
        </w:rPr>
      </w:pPr>
      <w:r w:rsidRPr="00F75C52">
        <w:rPr>
          <w:rFonts w:ascii="Times New Roman" w:hAnsi="Times New Roman"/>
          <w:b/>
          <w:bCs/>
          <w:sz w:val="22"/>
        </w:rPr>
        <w:lastRenderedPageBreak/>
        <w:t xml:space="preserve">The various documents making up the contract shall be deemed to be mutually explanatory; in cases of ambiguity or divergence, they shall prevail in the order in which they appear above. </w:t>
      </w:r>
      <w:r w:rsidR="00556F39" w:rsidRPr="00F75C52">
        <w:rPr>
          <w:rFonts w:ascii="Times New Roman" w:hAnsi="Times New Roman"/>
          <w:b/>
          <w:bCs/>
          <w:sz w:val="22"/>
          <w:szCs w:val="22"/>
        </w:rPr>
        <w:t>Addenda shall have the order of precedence of the document they are amending.</w:t>
      </w:r>
      <w:r w:rsidR="00556F39" w:rsidRPr="00F75C52" w:rsidDel="00A73B34">
        <w:rPr>
          <w:rFonts w:ascii="Times New Roman" w:hAnsi="Times New Roman"/>
          <w:b/>
          <w:bCs/>
          <w:sz w:val="22"/>
          <w:szCs w:val="22"/>
        </w:rPr>
        <w:t xml:space="preserve"> </w:t>
      </w:r>
    </w:p>
    <w:p w14:paraId="66E2A106" w14:textId="0BC202BA" w:rsidR="0047783A" w:rsidRPr="00F75C52" w:rsidRDefault="0047783A" w:rsidP="00B5440B">
      <w:pPr>
        <w:spacing w:before="0"/>
        <w:ind w:left="1134" w:hanging="1134"/>
        <w:jc w:val="both"/>
        <w:rPr>
          <w:rFonts w:ascii="Times New Roman" w:hAnsi="Times New Roman"/>
          <w:b/>
          <w:sz w:val="24"/>
          <w:szCs w:val="24"/>
        </w:rPr>
      </w:pPr>
      <w:r w:rsidRPr="00F75C52">
        <w:rPr>
          <w:rFonts w:ascii="Times New Roman" w:hAnsi="Times New Roman"/>
          <w:b/>
          <w:sz w:val="24"/>
          <w:szCs w:val="24"/>
        </w:rPr>
        <w:t>Article 2</w:t>
      </w:r>
      <w:r w:rsidRPr="00F75C52">
        <w:rPr>
          <w:rFonts w:ascii="Times New Roman" w:hAnsi="Times New Roman"/>
          <w:b/>
          <w:sz w:val="24"/>
          <w:szCs w:val="24"/>
        </w:rPr>
        <w:tab/>
        <w:t>L</w:t>
      </w:r>
      <w:bookmarkEnd w:id="2"/>
      <w:r w:rsidR="009A4F18" w:rsidRPr="00F75C52">
        <w:rPr>
          <w:rFonts w:ascii="Times New Roman" w:hAnsi="Times New Roman"/>
          <w:b/>
          <w:sz w:val="24"/>
          <w:szCs w:val="24"/>
        </w:rPr>
        <w:t xml:space="preserve">anguage of the </w:t>
      </w:r>
      <w:r w:rsidR="00154A06" w:rsidRPr="00F75C52">
        <w:rPr>
          <w:rFonts w:ascii="Times New Roman" w:hAnsi="Times New Roman"/>
          <w:b/>
          <w:sz w:val="24"/>
          <w:szCs w:val="24"/>
        </w:rPr>
        <w:t>c</w:t>
      </w:r>
      <w:r w:rsidR="0097513D" w:rsidRPr="00F75C52">
        <w:rPr>
          <w:rFonts w:ascii="Times New Roman" w:hAnsi="Times New Roman"/>
          <w:b/>
          <w:sz w:val="24"/>
          <w:szCs w:val="24"/>
        </w:rPr>
        <w:t>ontract</w:t>
      </w:r>
    </w:p>
    <w:p w14:paraId="1F484843" w14:textId="77C1C62E" w:rsidR="0047783A" w:rsidRPr="00F75C52" w:rsidRDefault="0047783A" w:rsidP="004F7A0E">
      <w:pPr>
        <w:ind w:left="1134" w:hanging="567"/>
        <w:rPr>
          <w:rFonts w:ascii="Times New Roman" w:hAnsi="Times New Roman"/>
          <w:sz w:val="22"/>
          <w:szCs w:val="22"/>
        </w:rPr>
      </w:pPr>
      <w:r w:rsidRPr="00F75C52">
        <w:rPr>
          <w:rFonts w:ascii="Times New Roman" w:hAnsi="Times New Roman"/>
          <w:sz w:val="22"/>
          <w:szCs w:val="22"/>
        </w:rPr>
        <w:t>2.</w:t>
      </w:r>
      <w:r w:rsidR="0086688D" w:rsidRPr="00F75C52">
        <w:rPr>
          <w:rFonts w:ascii="Times New Roman" w:hAnsi="Times New Roman"/>
          <w:sz w:val="22"/>
          <w:szCs w:val="22"/>
        </w:rPr>
        <w:t>1</w:t>
      </w:r>
      <w:r w:rsidRPr="00F75C52">
        <w:rPr>
          <w:rFonts w:ascii="Times New Roman" w:hAnsi="Times New Roman"/>
          <w:sz w:val="22"/>
          <w:szCs w:val="22"/>
        </w:rPr>
        <w:tab/>
        <w:t xml:space="preserve">The language used </w:t>
      </w:r>
      <w:r w:rsidR="0086688D" w:rsidRPr="00F75C52">
        <w:rPr>
          <w:rFonts w:ascii="Times New Roman" w:hAnsi="Times New Roman"/>
          <w:sz w:val="22"/>
          <w:szCs w:val="22"/>
        </w:rPr>
        <w:t xml:space="preserve">shall </w:t>
      </w:r>
      <w:r w:rsidRPr="00F75C52">
        <w:rPr>
          <w:rFonts w:ascii="Times New Roman" w:hAnsi="Times New Roman"/>
          <w:sz w:val="22"/>
          <w:szCs w:val="22"/>
        </w:rPr>
        <w:t>be English.</w:t>
      </w:r>
    </w:p>
    <w:p w14:paraId="3308F28E" w14:textId="77777777" w:rsidR="0047783A" w:rsidRPr="00F75C52" w:rsidRDefault="0047783A" w:rsidP="00B34179">
      <w:pPr>
        <w:spacing w:before="240"/>
        <w:ind w:left="1134" w:hanging="1134"/>
        <w:jc w:val="both"/>
        <w:rPr>
          <w:rFonts w:ascii="Times New Roman" w:hAnsi="Times New Roman"/>
          <w:b/>
          <w:sz w:val="24"/>
          <w:szCs w:val="24"/>
        </w:rPr>
      </w:pPr>
      <w:bookmarkStart w:id="5" w:name="_Toc124934897"/>
      <w:r w:rsidRPr="00F75C52">
        <w:rPr>
          <w:rFonts w:ascii="Times New Roman" w:hAnsi="Times New Roman"/>
          <w:b/>
          <w:sz w:val="24"/>
          <w:szCs w:val="24"/>
        </w:rPr>
        <w:t>Article 4</w:t>
      </w:r>
      <w:r w:rsidRPr="00F75C52">
        <w:rPr>
          <w:rFonts w:ascii="Times New Roman" w:hAnsi="Times New Roman"/>
          <w:b/>
          <w:sz w:val="24"/>
          <w:szCs w:val="24"/>
        </w:rPr>
        <w:tab/>
        <w:t>Communications</w:t>
      </w:r>
      <w:bookmarkEnd w:id="5"/>
    </w:p>
    <w:p w14:paraId="3481FE5E" w14:textId="7BD3E1E0" w:rsidR="003F3783" w:rsidRPr="00F75C52" w:rsidRDefault="000724EA" w:rsidP="00B5440B">
      <w:pPr>
        <w:ind w:left="1134" w:hanging="567"/>
        <w:rPr>
          <w:rFonts w:ascii="Times New Roman" w:hAnsi="Times New Roman"/>
          <w:sz w:val="22"/>
          <w:szCs w:val="22"/>
        </w:rPr>
      </w:pPr>
      <w:r w:rsidRPr="00F75C52">
        <w:rPr>
          <w:rFonts w:ascii="Times New Roman" w:hAnsi="Times New Roman"/>
          <w:sz w:val="22"/>
          <w:szCs w:val="22"/>
        </w:rPr>
        <w:t>4.1</w:t>
      </w:r>
      <w:r w:rsidRPr="00F75C52">
        <w:rPr>
          <w:rFonts w:ascii="Times New Roman" w:hAnsi="Times New Roman"/>
          <w:sz w:val="22"/>
          <w:szCs w:val="22"/>
        </w:rPr>
        <w:tab/>
      </w:r>
      <w:bookmarkStart w:id="6" w:name="_Hlk133420374"/>
      <w:r w:rsidR="003F3783" w:rsidRPr="00F75C52">
        <w:rPr>
          <w:rFonts w:ascii="Times New Roman" w:hAnsi="Times New Roman"/>
          <w:sz w:val="22"/>
          <w:szCs w:val="22"/>
        </w:rPr>
        <w:t>Communication details</w:t>
      </w:r>
    </w:p>
    <w:p w14:paraId="7A08231A" w14:textId="0BA39A04" w:rsidR="003F3783" w:rsidRPr="00F75C52" w:rsidRDefault="003F3783" w:rsidP="00B5440B">
      <w:pPr>
        <w:spacing w:before="0"/>
        <w:ind w:left="1134" w:hanging="567"/>
        <w:jc w:val="both"/>
        <w:rPr>
          <w:rFonts w:ascii="Times New Roman" w:hAnsi="Times New Roman"/>
          <w:b/>
          <w:bCs/>
          <w:sz w:val="22"/>
          <w:szCs w:val="22"/>
        </w:rPr>
      </w:pPr>
      <w:bookmarkStart w:id="7" w:name="_Hlk133420420"/>
      <w:bookmarkEnd w:id="6"/>
      <w:r w:rsidRPr="00F75C52">
        <w:rPr>
          <w:rFonts w:ascii="Times New Roman" w:hAnsi="Times New Roman"/>
          <w:sz w:val="22"/>
          <w:szCs w:val="22"/>
        </w:rPr>
        <w:t>4.</w:t>
      </w:r>
      <w:r w:rsidR="00D7711A" w:rsidRPr="00F75C52">
        <w:rPr>
          <w:rFonts w:ascii="Times New Roman" w:hAnsi="Times New Roman"/>
          <w:sz w:val="22"/>
          <w:szCs w:val="22"/>
        </w:rPr>
        <w:t>4</w:t>
      </w:r>
      <w:r w:rsidRPr="00F75C52">
        <w:rPr>
          <w:rFonts w:ascii="Times New Roman" w:hAnsi="Times New Roman"/>
          <w:sz w:val="22"/>
          <w:szCs w:val="22"/>
        </w:rPr>
        <w:tab/>
        <w:t>Communication via electronic exchange system (EES)</w:t>
      </w:r>
      <w:r w:rsidRPr="00F75C52">
        <w:rPr>
          <w:rFonts w:ascii="Times New Roman" w:hAnsi="Times New Roman"/>
          <w:b/>
          <w:bCs/>
          <w:sz w:val="22"/>
          <w:szCs w:val="22"/>
        </w:rPr>
        <w:t> </w:t>
      </w:r>
    </w:p>
    <w:p w14:paraId="25379D2D" w14:textId="4F33E1FF" w:rsidR="003F3783" w:rsidRPr="00F75C52" w:rsidRDefault="003F3783" w:rsidP="00B5440B">
      <w:pPr>
        <w:spacing w:before="0"/>
        <w:ind w:left="1134"/>
        <w:jc w:val="both"/>
        <w:rPr>
          <w:rFonts w:ascii="Times New Roman" w:hAnsi="Times New Roman"/>
          <w:sz w:val="22"/>
          <w:szCs w:val="22"/>
        </w:rPr>
      </w:pPr>
      <w:r w:rsidRPr="00F75C52">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F75C52" w:rsidRDefault="003F3783" w:rsidP="00B5440B">
      <w:pPr>
        <w:spacing w:before="0"/>
        <w:ind w:left="1134"/>
        <w:jc w:val="both"/>
        <w:textAlignment w:val="baseline"/>
        <w:rPr>
          <w:rFonts w:ascii="Times New Roman" w:hAnsi="Times New Roman"/>
          <w:snapToGrid/>
          <w:sz w:val="24"/>
          <w:szCs w:val="24"/>
          <w:lang w:val="en-US" w:eastAsia="fr-BE"/>
        </w:rPr>
      </w:pPr>
      <w:r w:rsidRPr="00F75C52">
        <w:rPr>
          <w:rFonts w:ascii="Times New Roman" w:hAnsi="Times New Roman"/>
          <w:snapToGrid/>
          <w:sz w:val="22"/>
          <w:szCs w:val="22"/>
          <w:lang w:val="en-US" w:eastAsia="fr-BE"/>
        </w:rPr>
        <w:t xml:space="preserve">After the entry into force of this </w:t>
      </w:r>
      <w:r w:rsidRPr="00F75C52">
        <w:rPr>
          <w:rFonts w:ascii="Times New Roman" w:hAnsi="Times New Roman"/>
          <w:snapToGrid/>
          <w:color w:val="000000"/>
          <w:sz w:val="22"/>
          <w:szCs w:val="22"/>
          <w:lang w:eastAsia="fr-BE"/>
        </w:rPr>
        <w:t>contract</w:t>
      </w:r>
      <w:r w:rsidRPr="00F75C52">
        <w:rPr>
          <w:rFonts w:ascii="Times New Roman" w:hAnsi="Times New Roman"/>
          <w:snapToGrid/>
          <w:sz w:val="22"/>
          <w:szCs w:val="22"/>
          <w:lang w:val="en-US" w:eastAsia="fr-BE"/>
        </w:rPr>
        <w:t xml:space="preserve">, at any time during its course the contracting authority may formally notify in writing the contractor that </w:t>
      </w:r>
      <w:r w:rsidRPr="00F75C52">
        <w:rPr>
          <w:rFonts w:ascii="Times New Roman" w:hAnsi="Times New Roman"/>
          <w:snapToGrid/>
          <w:sz w:val="22"/>
          <w:szCs w:val="22"/>
          <w:lang w:eastAsia="fr-BE"/>
        </w:rPr>
        <w:t xml:space="preserve">certain communications will be made by electronic means through the </w:t>
      </w:r>
      <w:r w:rsidRPr="00F75C52">
        <w:rPr>
          <w:rFonts w:ascii="Times New Roman" w:hAnsi="Times New Roman"/>
          <w:snapToGrid/>
          <w:sz w:val="22"/>
          <w:szCs w:val="22"/>
          <w:lang w:eastAsia="en-GB"/>
        </w:rPr>
        <w:t>EU Funding &amp; Tenders Portal (the</w:t>
      </w:r>
      <w:r w:rsidRPr="00F75C52">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F75C52">
          <w:rPr>
            <w:rFonts w:ascii="Times New Roman" w:hAnsi="Times New Roman"/>
            <w:snapToGrid/>
            <w:color w:val="0000FF"/>
            <w:sz w:val="22"/>
            <w:szCs w:val="22"/>
            <w:u w:val="single"/>
            <w:lang w:eastAsia="fr-BE"/>
          </w:rPr>
          <w:t>https://ec.europa.eu/info/funding-tenders/opportunities/portal/</w:t>
        </w:r>
      </w:hyperlink>
      <w:r w:rsidRPr="00F75C52">
        <w:rPr>
          <w:rFonts w:ascii="Times New Roman" w:hAnsi="Times New Roman"/>
          <w:snapToGrid/>
          <w:sz w:val="22"/>
          <w:szCs w:val="22"/>
          <w:lang w:eastAsia="fr-BE"/>
        </w:rPr>
        <w:t xml:space="preserve"> </w:t>
      </w:r>
      <w:r w:rsidRPr="00F75C52">
        <w:rPr>
          <w:rFonts w:ascii="Times New Roman" w:hAnsi="Times New Roman"/>
          <w:snapToGrid/>
          <w:sz w:val="22"/>
          <w:szCs w:val="22"/>
          <w:lang w:val="en-US" w:eastAsia="fr-BE"/>
        </w:rPr>
        <w:t xml:space="preserve">The notification shall indicate whether all or only certain communications under the </w:t>
      </w:r>
      <w:r w:rsidRPr="00F75C52">
        <w:rPr>
          <w:rFonts w:ascii="Times New Roman" w:hAnsi="Times New Roman"/>
          <w:snapToGrid/>
          <w:color w:val="000000"/>
          <w:sz w:val="22"/>
          <w:szCs w:val="22"/>
          <w:lang w:eastAsia="fr-BE"/>
        </w:rPr>
        <w:t>contract</w:t>
      </w:r>
      <w:r w:rsidRPr="00F75C52">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F75C52">
        <w:rPr>
          <w:rFonts w:ascii="Times New Roman" w:hAnsi="Times New Roman"/>
          <w:snapToGrid/>
          <w:sz w:val="22"/>
          <w:szCs w:val="22"/>
          <w:lang w:eastAsia="fr-BE"/>
        </w:rPr>
        <w:t xml:space="preserve"> The activation of the use of the Portal shall be </w:t>
      </w:r>
      <w:r w:rsidRPr="00F75C52">
        <w:rPr>
          <w:rFonts w:ascii="Times New Roman" w:hAnsi="Times New Roman"/>
          <w:snapToGrid/>
          <w:sz w:val="22"/>
          <w:szCs w:val="22"/>
          <w:lang w:val="en-US" w:eastAsia="fr-BE"/>
        </w:rPr>
        <w:t>at no additional cost for the contracting authority</w:t>
      </w:r>
      <w:r w:rsidRPr="00F75C52">
        <w:rPr>
          <w:rFonts w:ascii="Times New Roman" w:hAnsi="Times New Roman"/>
          <w:snapToGrid/>
          <w:sz w:val="22"/>
          <w:szCs w:val="22"/>
          <w:lang w:eastAsia="fr-BE"/>
        </w:rPr>
        <w:t>.</w:t>
      </w:r>
    </w:p>
    <w:p w14:paraId="3362C1D0" w14:textId="77777777" w:rsidR="003F3783" w:rsidRPr="00F75C52" w:rsidRDefault="003F3783" w:rsidP="00B5440B">
      <w:pPr>
        <w:spacing w:before="0"/>
        <w:ind w:left="1134"/>
        <w:jc w:val="both"/>
        <w:textAlignment w:val="baseline"/>
        <w:rPr>
          <w:rFonts w:ascii="Times New Roman" w:hAnsi="Times New Roman"/>
          <w:snapToGrid/>
          <w:sz w:val="24"/>
          <w:szCs w:val="24"/>
          <w:lang w:val="en-IE" w:eastAsia="fr-BE"/>
        </w:rPr>
      </w:pPr>
      <w:r w:rsidRPr="00F75C52">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F75C52">
        <w:rPr>
          <w:rFonts w:ascii="Times New Roman" w:hAnsi="Times New Roman"/>
          <w:snapToGrid/>
          <w:color w:val="000000"/>
          <w:sz w:val="22"/>
          <w:szCs w:val="22"/>
          <w:lang w:eastAsia="fr-BE"/>
        </w:rPr>
        <w:t>contract</w:t>
      </w:r>
      <w:r w:rsidRPr="00F75C52">
        <w:rPr>
          <w:rFonts w:ascii="Times New Roman" w:hAnsi="Times New Roman"/>
          <w:snapToGrid/>
          <w:sz w:val="22"/>
          <w:szCs w:val="22"/>
          <w:lang w:eastAsia="fr-BE"/>
        </w:rPr>
        <w:t xml:space="preserve"> shall be made through the </w:t>
      </w:r>
      <w:r w:rsidRPr="00F75C52">
        <w:rPr>
          <w:rFonts w:ascii="Times New Roman" w:hAnsi="Times New Roman"/>
          <w:bCs/>
          <w:snapToGrid/>
          <w:sz w:val="22"/>
          <w:szCs w:val="22"/>
          <w:lang w:eastAsia="fr-BE"/>
        </w:rPr>
        <w:t>Portal</w:t>
      </w:r>
      <w:r w:rsidRPr="00F75C52">
        <w:rPr>
          <w:rFonts w:ascii="Times New Roman" w:hAnsi="Times New Roman"/>
          <w:bCs/>
          <w:snapToGrid/>
          <w:sz w:val="22"/>
          <w:szCs w:val="22"/>
          <w:lang w:val="en-IE" w:eastAsia="fr-BE"/>
        </w:rPr>
        <w:t xml:space="preserve"> </w:t>
      </w:r>
      <w:r w:rsidRPr="00F75C52">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F75C52" w:rsidRDefault="003F3783" w:rsidP="00B5440B">
      <w:pPr>
        <w:spacing w:before="0"/>
        <w:ind w:left="1134"/>
        <w:jc w:val="both"/>
        <w:textAlignment w:val="baseline"/>
        <w:rPr>
          <w:rFonts w:ascii="Times New Roman" w:hAnsi="Times New Roman"/>
          <w:snapToGrid/>
          <w:sz w:val="24"/>
          <w:szCs w:val="24"/>
        </w:rPr>
      </w:pPr>
      <w:r w:rsidRPr="00F75C52">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F75C52">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F75C52" w:rsidRDefault="003F3783" w:rsidP="00B5440B">
      <w:pPr>
        <w:spacing w:before="0"/>
        <w:ind w:left="1134"/>
        <w:jc w:val="both"/>
        <w:textAlignment w:val="baseline"/>
        <w:rPr>
          <w:rFonts w:ascii="Times New Roman" w:hAnsi="Times New Roman"/>
          <w:snapToGrid/>
          <w:sz w:val="24"/>
          <w:lang w:eastAsia="fr-BE"/>
        </w:rPr>
      </w:pPr>
      <w:r w:rsidRPr="00F75C52">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F75C52" w:rsidRDefault="003F3783" w:rsidP="00B5440B">
      <w:pPr>
        <w:spacing w:before="0"/>
        <w:ind w:left="1134"/>
        <w:jc w:val="both"/>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 xml:space="preserve">During the course of the </w:t>
      </w:r>
      <w:r w:rsidRPr="00F75C52">
        <w:rPr>
          <w:rFonts w:ascii="Times New Roman" w:hAnsi="Times New Roman"/>
          <w:snapToGrid/>
          <w:color w:val="000000"/>
          <w:sz w:val="22"/>
          <w:szCs w:val="22"/>
          <w:lang w:eastAsia="fr-BE"/>
        </w:rPr>
        <w:t>contract</w:t>
      </w:r>
      <w:r w:rsidRPr="00F75C52">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F75C52">
        <w:rPr>
          <w:rFonts w:ascii="Times New Roman" w:hAnsi="Times New Roman"/>
          <w:snapToGrid/>
          <w:sz w:val="22"/>
          <w:szCs w:val="22"/>
          <w:lang w:val="en-US" w:eastAsia="fr-BE"/>
        </w:rPr>
        <w:t>at no additional cost for the contracting authority</w:t>
      </w:r>
      <w:r w:rsidRPr="00F75C52">
        <w:rPr>
          <w:rFonts w:ascii="Times New Roman" w:hAnsi="Times New Roman"/>
          <w:snapToGrid/>
          <w:sz w:val="22"/>
          <w:szCs w:val="22"/>
          <w:lang w:eastAsia="fr-BE"/>
        </w:rPr>
        <w:t>.</w:t>
      </w:r>
    </w:p>
    <w:p w14:paraId="478705FD" w14:textId="0FAD088D" w:rsidR="003F3783" w:rsidRPr="00F75C52" w:rsidRDefault="003F3783" w:rsidP="00B5440B">
      <w:pPr>
        <w:spacing w:before="0" w:after="240"/>
        <w:ind w:left="1134"/>
        <w:jc w:val="both"/>
        <w:rPr>
          <w:rFonts w:ascii="Times New Roman" w:hAnsi="Times New Roman"/>
          <w:snapToGrid/>
          <w:color w:val="000000"/>
          <w:sz w:val="22"/>
          <w:szCs w:val="22"/>
          <w:lang w:eastAsia="fr-BE"/>
        </w:rPr>
      </w:pPr>
      <w:r w:rsidRPr="00F75C52">
        <w:rPr>
          <w:rFonts w:ascii="Times New Roman" w:hAnsi="Times New Roman"/>
          <w:snapToGrid/>
          <w:sz w:val="22"/>
          <w:szCs w:val="22"/>
          <w:lang w:eastAsia="fr-BE"/>
        </w:rPr>
        <w:t xml:space="preserve">In case of discrepancy between the clauses of the </w:t>
      </w:r>
      <w:r w:rsidRPr="00F75C52">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Pr="00F75C52" w:rsidRDefault="003F3783" w:rsidP="00B5440B">
      <w:pPr>
        <w:ind w:left="1134" w:hanging="992"/>
        <w:jc w:val="both"/>
        <w:rPr>
          <w:rFonts w:ascii="Times New Roman" w:hAnsi="Times New Roman"/>
          <w:iCs/>
          <w:sz w:val="22"/>
          <w:szCs w:val="22"/>
        </w:rPr>
      </w:pPr>
      <w:r w:rsidRPr="00F75C52">
        <w:rPr>
          <w:rFonts w:ascii="Times New Roman" w:hAnsi="Times New Roman"/>
          <w:sz w:val="22"/>
          <w:szCs w:val="22"/>
        </w:rPr>
        <w:lastRenderedPageBreak/>
        <w:t>4.</w:t>
      </w:r>
      <w:r w:rsidR="00D7711A" w:rsidRPr="00F75C52">
        <w:rPr>
          <w:rFonts w:ascii="Times New Roman" w:hAnsi="Times New Roman"/>
          <w:sz w:val="22"/>
          <w:szCs w:val="22"/>
        </w:rPr>
        <w:t>5 &amp; 4.6</w:t>
      </w:r>
      <w:r w:rsidR="009D0375" w:rsidRPr="00F75C52">
        <w:rPr>
          <w:rFonts w:ascii="Times New Roman" w:hAnsi="Times New Roman"/>
          <w:sz w:val="22"/>
          <w:szCs w:val="22"/>
        </w:rPr>
        <w:tab/>
      </w:r>
      <w:r w:rsidRPr="00F75C52">
        <w:rPr>
          <w:rFonts w:ascii="Times New Roman" w:hAnsi="Times New Roman"/>
          <w:iCs/>
          <w:sz w:val="22"/>
          <w:szCs w:val="22"/>
        </w:rPr>
        <w:t>Mail or email communication </w:t>
      </w:r>
    </w:p>
    <w:p w14:paraId="19BB35F4" w14:textId="18DB4AC8" w:rsidR="003F3783" w:rsidRPr="00F75C52" w:rsidRDefault="003F3783" w:rsidP="00B5440B">
      <w:pPr>
        <w:keepNext/>
        <w:keepLines/>
        <w:spacing w:before="0"/>
        <w:ind w:left="1134"/>
        <w:jc w:val="both"/>
        <w:rPr>
          <w:rFonts w:ascii="Times New Roman" w:hAnsi="Times New Roman"/>
          <w:snapToGrid/>
          <w:sz w:val="22"/>
          <w:szCs w:val="22"/>
          <w:lang w:eastAsia="en-GB"/>
        </w:rPr>
      </w:pPr>
      <w:r w:rsidRPr="00F75C52">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F75C52" w:rsidRDefault="003F3783" w:rsidP="00B5440B">
      <w:pPr>
        <w:spacing w:before="0"/>
        <w:ind w:left="1134"/>
        <w:jc w:val="both"/>
        <w:textAlignment w:val="baseline"/>
        <w:rPr>
          <w:rFonts w:ascii="Times New Roman" w:hAnsi="Times New Roman"/>
          <w:snapToGrid/>
          <w:sz w:val="24"/>
          <w:szCs w:val="24"/>
          <w:lang w:eastAsia="fr-BE"/>
        </w:rPr>
      </w:pPr>
      <w:r w:rsidRPr="00F75C52">
        <w:rPr>
          <w:rFonts w:ascii="Times New Roman" w:hAnsi="Times New Roman"/>
          <w:snapToGrid/>
          <w:sz w:val="22"/>
          <w:szCs w:val="22"/>
          <w:lang w:eastAsia="fr-BE"/>
        </w:rPr>
        <w:t xml:space="preserve">For the purpose of this </w:t>
      </w:r>
      <w:r w:rsidRPr="00F75C52">
        <w:rPr>
          <w:rFonts w:ascii="Times New Roman" w:hAnsi="Times New Roman"/>
          <w:snapToGrid/>
          <w:color w:val="000000"/>
          <w:sz w:val="22"/>
          <w:szCs w:val="22"/>
          <w:lang w:eastAsia="fr-BE"/>
        </w:rPr>
        <w:t>contract</w:t>
      </w:r>
      <w:r w:rsidRPr="00F75C52">
        <w:rPr>
          <w:rFonts w:ascii="Times New Roman" w:hAnsi="Times New Roman"/>
          <w:snapToGrid/>
          <w:sz w:val="22"/>
          <w:szCs w:val="22"/>
          <w:lang w:eastAsia="fr-BE"/>
        </w:rPr>
        <w:t>, mail or email communications must be sent to the following addresses: </w:t>
      </w:r>
    </w:p>
    <w:p w14:paraId="42ADD03E" w14:textId="77777777" w:rsidR="003F3783" w:rsidRPr="00F75C52" w:rsidRDefault="003F3783" w:rsidP="00B5440B">
      <w:pPr>
        <w:spacing w:before="0"/>
        <w:ind w:left="1134"/>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Contracting authority: </w:t>
      </w:r>
    </w:p>
    <w:p w14:paraId="15CF8580" w14:textId="77777777" w:rsidR="00452366" w:rsidRPr="00F75C52" w:rsidRDefault="00452366" w:rsidP="00452366">
      <w:pPr>
        <w:pStyle w:val="Blockquote"/>
        <w:spacing w:before="0" w:after="0" w:line="240" w:lineRule="atLeast"/>
        <w:ind w:left="1134" w:right="357"/>
        <w:rPr>
          <w:rFonts w:ascii="Times New Roman" w:hAnsi="Times New Roman"/>
          <w:b/>
          <w:bCs/>
          <w:color w:val="000000"/>
          <w:sz w:val="22"/>
          <w:szCs w:val="22"/>
        </w:rPr>
      </w:pPr>
      <w:r w:rsidRPr="00F75C52">
        <w:rPr>
          <w:rFonts w:ascii="Times New Roman" w:hAnsi="Times New Roman"/>
          <w:b/>
          <w:bCs/>
          <w:sz w:val="22"/>
          <w:szCs w:val="22"/>
        </w:rPr>
        <w:t>Contact name: Çiğdem ŞİMŞEK</w:t>
      </w:r>
      <w:r w:rsidRPr="00F75C52">
        <w:rPr>
          <w:rFonts w:ascii="Times New Roman" w:hAnsi="Times New Roman"/>
          <w:b/>
          <w:bCs/>
          <w:sz w:val="22"/>
          <w:szCs w:val="22"/>
        </w:rPr>
        <w:br/>
        <w:t xml:space="preserve">Address: </w:t>
      </w:r>
      <w:r w:rsidRPr="00F75C52">
        <w:rPr>
          <w:rFonts w:ascii="Times New Roman" w:hAnsi="Times New Roman"/>
          <w:b/>
          <w:bCs/>
          <w:color w:val="000000"/>
          <w:sz w:val="22"/>
          <w:szCs w:val="22"/>
        </w:rPr>
        <w:t>Hotel SİMSEK / Kocasinan Mah. Atatürk Bulvarı No:103 22030 Edirne/TÜRKİYE</w:t>
      </w:r>
    </w:p>
    <w:p w14:paraId="2CA01EEF" w14:textId="72AE2FDD" w:rsidR="00452366" w:rsidRPr="00F75C52" w:rsidRDefault="00452366" w:rsidP="00452366">
      <w:pPr>
        <w:pStyle w:val="Blockquote"/>
        <w:spacing w:before="0" w:after="0" w:line="240" w:lineRule="atLeast"/>
        <w:ind w:left="1134" w:right="357"/>
        <w:rPr>
          <w:rFonts w:ascii="Times New Roman" w:hAnsi="Times New Roman"/>
          <w:sz w:val="22"/>
          <w:szCs w:val="22"/>
          <w:lang w:val="en-GB"/>
        </w:rPr>
      </w:pPr>
      <w:r w:rsidRPr="00F75C52">
        <w:rPr>
          <w:rFonts w:ascii="Times New Roman" w:hAnsi="Times New Roman"/>
          <w:b/>
          <w:bCs/>
          <w:color w:val="000000"/>
          <w:sz w:val="22"/>
          <w:szCs w:val="22"/>
        </w:rPr>
        <w:t xml:space="preserve">E-mail: </w:t>
      </w:r>
      <w:hyperlink r:id="rId9" w:history="1">
        <w:r w:rsidR="001C78E6" w:rsidRPr="00885C9A">
          <w:rPr>
            <w:rStyle w:val="Kpr"/>
            <w:rFonts w:ascii="Times New Roman" w:hAnsi="Times New Roman"/>
            <w:b/>
            <w:bCs/>
            <w:sz w:val="22"/>
            <w:szCs w:val="22"/>
          </w:rPr>
          <w:t>info@hotelsimsek.com.tr</w:t>
        </w:r>
      </w:hyperlink>
    </w:p>
    <w:p w14:paraId="6BBB6A0E" w14:textId="77777777" w:rsidR="003F3783" w:rsidRPr="00F75C52"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Contractor (or leader in the case of a joint tender): </w:t>
      </w:r>
    </w:p>
    <w:p w14:paraId="0FE088EF" w14:textId="77777777" w:rsidR="003F3783" w:rsidRPr="00F75C52" w:rsidRDefault="003F3783" w:rsidP="003F3783">
      <w:pPr>
        <w:spacing w:before="0" w:after="100" w:afterAutospacing="1"/>
        <w:ind w:left="1194"/>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w:t>
      </w:r>
      <w:r w:rsidRPr="00F75C52">
        <w:rPr>
          <w:rFonts w:ascii="Times New Roman" w:hAnsi="Times New Roman"/>
          <w:snapToGrid/>
          <w:sz w:val="22"/>
          <w:szCs w:val="22"/>
          <w:shd w:val="clear" w:color="auto" w:fill="C0C0C0"/>
          <w:lang w:eastAsia="fr-BE"/>
        </w:rPr>
        <w:t>Full name</w:t>
      </w:r>
      <w:r w:rsidRPr="00F75C52">
        <w:rPr>
          <w:rFonts w:ascii="Times New Roman" w:hAnsi="Times New Roman"/>
          <w:snapToGrid/>
          <w:sz w:val="22"/>
          <w:szCs w:val="22"/>
          <w:lang w:eastAsia="fr-BE"/>
        </w:rPr>
        <w:t>] </w:t>
      </w:r>
    </w:p>
    <w:p w14:paraId="33F1F764" w14:textId="77777777" w:rsidR="003F3783" w:rsidRPr="00F75C52" w:rsidRDefault="003F3783" w:rsidP="003F3783">
      <w:pPr>
        <w:spacing w:before="0" w:after="100" w:afterAutospacing="1"/>
        <w:ind w:left="1194"/>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w:t>
      </w:r>
      <w:r w:rsidRPr="00F75C52">
        <w:rPr>
          <w:rFonts w:ascii="Times New Roman" w:hAnsi="Times New Roman"/>
          <w:snapToGrid/>
          <w:sz w:val="22"/>
          <w:szCs w:val="22"/>
          <w:shd w:val="clear" w:color="auto" w:fill="C0C0C0"/>
          <w:lang w:eastAsia="fr-BE"/>
        </w:rPr>
        <w:t>Function</w:t>
      </w:r>
      <w:r w:rsidRPr="00F75C52">
        <w:rPr>
          <w:rFonts w:ascii="Times New Roman" w:hAnsi="Times New Roman"/>
          <w:snapToGrid/>
          <w:sz w:val="22"/>
          <w:szCs w:val="22"/>
          <w:lang w:eastAsia="fr-BE"/>
        </w:rPr>
        <w:t>] </w:t>
      </w:r>
    </w:p>
    <w:p w14:paraId="64AC8481" w14:textId="77777777" w:rsidR="003F3783" w:rsidRPr="00F75C52" w:rsidRDefault="003F3783" w:rsidP="003F3783">
      <w:pPr>
        <w:spacing w:before="0" w:after="100" w:afterAutospacing="1"/>
        <w:ind w:left="1194"/>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w:t>
      </w:r>
      <w:r w:rsidRPr="00F75C52">
        <w:rPr>
          <w:rFonts w:ascii="Times New Roman" w:hAnsi="Times New Roman"/>
          <w:snapToGrid/>
          <w:sz w:val="22"/>
          <w:szCs w:val="22"/>
          <w:shd w:val="clear" w:color="auto" w:fill="C0C0C0"/>
          <w:lang w:eastAsia="fr-BE"/>
        </w:rPr>
        <w:t>Company name</w:t>
      </w:r>
      <w:r w:rsidRPr="00F75C52">
        <w:rPr>
          <w:rFonts w:ascii="Times New Roman" w:hAnsi="Times New Roman"/>
          <w:snapToGrid/>
          <w:sz w:val="22"/>
          <w:szCs w:val="22"/>
          <w:lang w:eastAsia="fr-BE"/>
        </w:rPr>
        <w:t>] </w:t>
      </w:r>
    </w:p>
    <w:p w14:paraId="49642626" w14:textId="77777777" w:rsidR="003F3783" w:rsidRPr="00F75C52" w:rsidRDefault="003F3783" w:rsidP="003F3783">
      <w:pPr>
        <w:spacing w:before="0" w:after="100" w:afterAutospacing="1"/>
        <w:ind w:left="1194"/>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w:t>
      </w:r>
      <w:r w:rsidRPr="00F75C52">
        <w:rPr>
          <w:rFonts w:ascii="Times New Roman" w:hAnsi="Times New Roman"/>
          <w:snapToGrid/>
          <w:sz w:val="22"/>
          <w:szCs w:val="22"/>
          <w:shd w:val="clear" w:color="auto" w:fill="C0C0C0"/>
          <w:lang w:eastAsia="fr-BE"/>
        </w:rPr>
        <w:t>Full official address</w:t>
      </w:r>
      <w:r w:rsidRPr="00F75C52">
        <w:rPr>
          <w:rFonts w:ascii="Times New Roman" w:hAnsi="Times New Roman"/>
          <w:snapToGrid/>
          <w:sz w:val="22"/>
          <w:szCs w:val="22"/>
          <w:lang w:eastAsia="fr-BE"/>
        </w:rPr>
        <w:t>] </w:t>
      </w:r>
    </w:p>
    <w:p w14:paraId="22185F1E" w14:textId="77777777" w:rsidR="003F3783" w:rsidRPr="00F75C52" w:rsidRDefault="003F3783" w:rsidP="003F3783">
      <w:pPr>
        <w:spacing w:before="0" w:after="100" w:afterAutospacing="1"/>
        <w:ind w:left="1194"/>
        <w:textAlignment w:val="baseline"/>
        <w:rPr>
          <w:rFonts w:ascii="Times New Roman" w:hAnsi="Times New Roman"/>
          <w:snapToGrid/>
          <w:sz w:val="22"/>
          <w:szCs w:val="22"/>
          <w:lang w:eastAsia="fr-BE"/>
        </w:rPr>
      </w:pPr>
      <w:r w:rsidRPr="00F75C52">
        <w:rPr>
          <w:rFonts w:ascii="Times New Roman" w:hAnsi="Times New Roman"/>
          <w:snapToGrid/>
          <w:sz w:val="22"/>
          <w:szCs w:val="22"/>
          <w:lang w:eastAsia="fr-BE"/>
        </w:rPr>
        <w:t>Email: [</w:t>
      </w:r>
      <w:r w:rsidRPr="00F75C52">
        <w:rPr>
          <w:rFonts w:ascii="Times New Roman" w:hAnsi="Times New Roman"/>
          <w:snapToGrid/>
          <w:sz w:val="22"/>
          <w:szCs w:val="22"/>
          <w:shd w:val="clear" w:color="auto" w:fill="C0C0C0"/>
          <w:lang w:eastAsia="fr-BE"/>
        </w:rPr>
        <w:t>complete</w:t>
      </w:r>
      <w:r w:rsidRPr="00F75C52">
        <w:rPr>
          <w:rFonts w:ascii="Times New Roman" w:hAnsi="Times New Roman"/>
          <w:snapToGrid/>
          <w:sz w:val="22"/>
          <w:szCs w:val="22"/>
          <w:lang w:eastAsia="fr-BE"/>
        </w:rPr>
        <w:t>] </w:t>
      </w:r>
    </w:p>
    <w:p w14:paraId="1314341F" w14:textId="77777777" w:rsidR="0047783A" w:rsidRPr="00F75C52" w:rsidRDefault="0047783A" w:rsidP="00B5440B">
      <w:pPr>
        <w:keepNext/>
        <w:spacing w:before="240"/>
        <w:ind w:left="1134" w:hanging="1134"/>
        <w:jc w:val="both"/>
        <w:rPr>
          <w:rFonts w:ascii="Times New Roman" w:hAnsi="Times New Roman"/>
          <w:b/>
          <w:sz w:val="24"/>
          <w:szCs w:val="24"/>
        </w:rPr>
      </w:pPr>
      <w:bookmarkStart w:id="8" w:name="_Toc124934898"/>
      <w:bookmarkEnd w:id="7"/>
      <w:r w:rsidRPr="00F75C52">
        <w:rPr>
          <w:rFonts w:ascii="Times New Roman" w:hAnsi="Times New Roman"/>
          <w:b/>
          <w:sz w:val="24"/>
          <w:szCs w:val="24"/>
        </w:rPr>
        <w:t>Article 7</w:t>
      </w:r>
      <w:r w:rsidRPr="00F75C52">
        <w:rPr>
          <w:rFonts w:ascii="Times New Roman" w:hAnsi="Times New Roman"/>
          <w:b/>
          <w:sz w:val="24"/>
          <w:szCs w:val="24"/>
        </w:rPr>
        <w:tab/>
        <w:t>Supply of documents</w:t>
      </w:r>
      <w:bookmarkEnd w:id="8"/>
    </w:p>
    <w:p w14:paraId="4F80E1EF" w14:textId="6435BF53" w:rsidR="00452366" w:rsidRPr="00F75C52" w:rsidRDefault="00452366" w:rsidP="00452366">
      <w:pPr>
        <w:jc w:val="both"/>
        <w:rPr>
          <w:rFonts w:ascii="Times New Roman" w:hAnsi="Times New Roman"/>
          <w:sz w:val="22"/>
          <w:szCs w:val="22"/>
          <w:lang w:val="tr-TR"/>
        </w:rPr>
      </w:pPr>
      <w:r w:rsidRPr="00F75C52">
        <w:rPr>
          <w:rFonts w:ascii="Times New Roman" w:hAnsi="Times New Roman"/>
          <w:sz w:val="22"/>
          <w:szCs w:val="22"/>
          <w:lang w:val="tr-TR"/>
        </w:rPr>
        <w:t>The Contractor shall provide the following documents for approval by the Contracting Authority before and/or during implementation:</w:t>
      </w:r>
    </w:p>
    <w:p w14:paraId="1E686904"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Technical data sheets and catalogues of the proposed elevator motor and all related components;</w:t>
      </w:r>
    </w:p>
    <w:p w14:paraId="2691741B"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CE conformity declarations and certificates for the supplied equipment;</w:t>
      </w:r>
    </w:p>
    <w:p w14:paraId="351FE562"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Manufacturer’s warranty certificates;</w:t>
      </w:r>
    </w:p>
    <w:p w14:paraId="23AFB593"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Installation and commissioning methodology;</w:t>
      </w:r>
    </w:p>
    <w:p w14:paraId="26D57B21"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Maintenance and operation manuals in Turkish and/or English;</w:t>
      </w:r>
    </w:p>
    <w:p w14:paraId="66E179B4"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Electrical and mechanical drawings, where applicable;</w:t>
      </w:r>
    </w:p>
    <w:p w14:paraId="7306CAA0"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Test and commissioning reports;</w:t>
      </w:r>
    </w:p>
    <w:p w14:paraId="66984CF7"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Maintenance contract with an authorised service provider holding a valid TSE Service Qualification Certificate (HYB);</w:t>
      </w:r>
    </w:p>
    <w:p w14:paraId="7BCD8ED9" w14:textId="77777777" w:rsidR="00452366" w:rsidRPr="00F75C52" w:rsidRDefault="00452366" w:rsidP="00452366">
      <w:pPr>
        <w:numPr>
          <w:ilvl w:val="0"/>
          <w:numId w:val="27"/>
        </w:numPr>
        <w:spacing w:before="0" w:after="0"/>
        <w:jc w:val="both"/>
        <w:rPr>
          <w:rFonts w:ascii="Times New Roman" w:hAnsi="Times New Roman"/>
          <w:sz w:val="22"/>
          <w:szCs w:val="22"/>
          <w:lang w:val="tr-TR"/>
        </w:rPr>
      </w:pPr>
      <w:r w:rsidRPr="00F75C52">
        <w:rPr>
          <w:rFonts w:ascii="Times New Roman" w:hAnsi="Times New Roman"/>
          <w:sz w:val="22"/>
          <w:szCs w:val="22"/>
          <w:lang w:val="tr-TR"/>
        </w:rPr>
        <w:t>Any other documentation required for the registration and legal operation of the elevator and for obtaining the Blue/Green Information Label.</w:t>
      </w:r>
    </w:p>
    <w:p w14:paraId="17EE02FC" w14:textId="77777777" w:rsidR="00452366" w:rsidRPr="00F75C52" w:rsidRDefault="00452366" w:rsidP="00452366">
      <w:pPr>
        <w:jc w:val="both"/>
        <w:rPr>
          <w:rFonts w:ascii="Times New Roman" w:hAnsi="Times New Roman"/>
          <w:sz w:val="22"/>
          <w:szCs w:val="22"/>
          <w:lang w:val="tr-TR"/>
        </w:rPr>
      </w:pPr>
      <w:r w:rsidRPr="00F75C52">
        <w:rPr>
          <w:rFonts w:ascii="Times New Roman" w:hAnsi="Times New Roman"/>
          <w:sz w:val="22"/>
          <w:szCs w:val="22"/>
          <w:lang w:val="tr-TR"/>
        </w:rPr>
        <w:t>The Contractor shall submit the above documents to the Contracting Authority for review and approval prior to installation where applicable. The Contracting Authority shall review the submitted documents and provide comments or approval within a reasonable period. Installation works may commence only after approval of the relevant technical documentation. Final acceptance shall be subject to the submission and approval of all required documents, certificates, manuals and test reports.</w:t>
      </w:r>
    </w:p>
    <w:p w14:paraId="09203E64" w14:textId="20F5439B" w:rsidR="0047783A" w:rsidRPr="00F75C52" w:rsidRDefault="0047783A" w:rsidP="00B34179">
      <w:pPr>
        <w:jc w:val="both"/>
        <w:rPr>
          <w:rFonts w:ascii="Times New Roman" w:hAnsi="Times New Roman"/>
          <w:b/>
          <w:sz w:val="22"/>
          <w:szCs w:val="22"/>
        </w:rPr>
      </w:pPr>
    </w:p>
    <w:p w14:paraId="35062D7D" w14:textId="77777777" w:rsidR="0047783A" w:rsidRPr="00F75C52" w:rsidRDefault="0047783A" w:rsidP="00B34179">
      <w:pPr>
        <w:spacing w:before="240"/>
        <w:ind w:left="1134" w:hanging="1134"/>
        <w:jc w:val="both"/>
        <w:rPr>
          <w:rFonts w:ascii="Times New Roman" w:hAnsi="Times New Roman"/>
          <w:b/>
          <w:sz w:val="24"/>
          <w:szCs w:val="24"/>
        </w:rPr>
      </w:pPr>
      <w:bookmarkStart w:id="9" w:name="_Toc124934899"/>
      <w:r w:rsidRPr="00F75C52">
        <w:rPr>
          <w:rFonts w:ascii="Times New Roman" w:hAnsi="Times New Roman"/>
          <w:b/>
          <w:sz w:val="24"/>
          <w:szCs w:val="24"/>
        </w:rPr>
        <w:lastRenderedPageBreak/>
        <w:t>Article 8</w:t>
      </w:r>
      <w:r w:rsidRPr="00F75C52">
        <w:rPr>
          <w:rFonts w:ascii="Times New Roman" w:hAnsi="Times New Roman"/>
          <w:b/>
          <w:sz w:val="24"/>
          <w:szCs w:val="24"/>
        </w:rPr>
        <w:tab/>
        <w:t>Assistance with local regulations</w:t>
      </w:r>
      <w:bookmarkEnd w:id="9"/>
    </w:p>
    <w:p w14:paraId="6797F7C0" w14:textId="77777777" w:rsidR="00E0396B" w:rsidRPr="00F75C52" w:rsidRDefault="00E0396B" w:rsidP="00FE689C">
      <w:pPr>
        <w:tabs>
          <w:tab w:val="left" w:pos="1134"/>
        </w:tabs>
        <w:jc w:val="both"/>
        <w:rPr>
          <w:rFonts w:ascii="Times New Roman" w:hAnsi="Times New Roman"/>
          <w:b/>
          <w:sz w:val="24"/>
          <w:szCs w:val="24"/>
        </w:rPr>
      </w:pPr>
      <w:r w:rsidRPr="00F75C52">
        <w:rPr>
          <w:rFonts w:ascii="Times New Roman" w:hAnsi="Times New Roman"/>
          <w:b/>
          <w:sz w:val="24"/>
          <w:szCs w:val="24"/>
        </w:rPr>
        <w:t>Article 9</w:t>
      </w:r>
      <w:r w:rsidRPr="00F75C52">
        <w:rPr>
          <w:rFonts w:ascii="Times New Roman" w:hAnsi="Times New Roman"/>
          <w:b/>
          <w:sz w:val="24"/>
          <w:szCs w:val="24"/>
        </w:rPr>
        <w:tab/>
        <w:t xml:space="preserve">General </w:t>
      </w:r>
      <w:r w:rsidR="00B2529B" w:rsidRPr="00F75C52">
        <w:rPr>
          <w:rFonts w:ascii="Times New Roman" w:hAnsi="Times New Roman"/>
          <w:b/>
          <w:sz w:val="24"/>
          <w:szCs w:val="24"/>
        </w:rPr>
        <w:t>o</w:t>
      </w:r>
      <w:r w:rsidRPr="00F75C52">
        <w:rPr>
          <w:rFonts w:ascii="Times New Roman" w:hAnsi="Times New Roman"/>
          <w:b/>
          <w:sz w:val="24"/>
          <w:szCs w:val="24"/>
        </w:rPr>
        <w:t>bligations</w:t>
      </w:r>
    </w:p>
    <w:p w14:paraId="4C08721E" w14:textId="5C16F8B0" w:rsidR="00E0396B" w:rsidRPr="00F75C52" w:rsidRDefault="00E0396B" w:rsidP="00452366">
      <w:pPr>
        <w:tabs>
          <w:tab w:val="left" w:pos="426"/>
        </w:tabs>
        <w:ind w:left="1134" w:right="-2" w:hanging="708"/>
        <w:jc w:val="both"/>
        <w:rPr>
          <w:rFonts w:ascii="Times New Roman" w:hAnsi="Times New Roman"/>
          <w:sz w:val="22"/>
          <w:szCs w:val="22"/>
        </w:rPr>
      </w:pPr>
      <w:r w:rsidRPr="00F75C52">
        <w:rPr>
          <w:rFonts w:ascii="Times New Roman" w:hAnsi="Times New Roman"/>
          <w:sz w:val="22"/>
          <w:szCs w:val="22"/>
        </w:rPr>
        <w:t>9.9</w:t>
      </w:r>
      <w:r w:rsidRPr="00F75C52">
        <w:rPr>
          <w:rFonts w:ascii="Times New Roman" w:hAnsi="Times New Roman"/>
          <w:sz w:val="22"/>
          <w:szCs w:val="22"/>
        </w:rPr>
        <w:tab/>
      </w:r>
      <w:r w:rsidR="00452366" w:rsidRPr="00F75C52">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10" w:history="1">
        <w:r w:rsidR="00452366" w:rsidRPr="00F75C52">
          <w:rPr>
            <w:rStyle w:val="Kpr"/>
            <w:rFonts w:ascii="Times New Roman" w:hAnsi="Times New Roman"/>
            <w:sz w:val="22"/>
            <w:szCs w:val="22"/>
          </w:rPr>
          <w:t>https://ec.europa.eu/europeaid/funding/communication-and-visibility-manual-eu-external-actions_en</w:t>
        </w:r>
      </w:hyperlink>
      <w:r w:rsidR="00452366" w:rsidRPr="00F75C52">
        <w:rPr>
          <w:rFonts w:ascii="Times New Roman" w:hAnsi="Times New Roman"/>
          <w:sz w:val="22"/>
          <w:szCs w:val="22"/>
        </w:rPr>
        <w:t xml:space="preserve">    </w:t>
      </w:r>
    </w:p>
    <w:p w14:paraId="7B0EBBEA" w14:textId="77777777" w:rsidR="0047783A" w:rsidRPr="00F75C52" w:rsidRDefault="0047783A" w:rsidP="001B55AC">
      <w:pPr>
        <w:keepNext/>
        <w:spacing w:before="240"/>
        <w:ind w:left="1134" w:hanging="1134"/>
        <w:jc w:val="both"/>
        <w:rPr>
          <w:rFonts w:ascii="Times New Roman" w:hAnsi="Times New Roman"/>
          <w:b/>
          <w:sz w:val="24"/>
          <w:szCs w:val="24"/>
        </w:rPr>
      </w:pPr>
      <w:bookmarkStart w:id="10" w:name="_Toc124934900"/>
      <w:r w:rsidRPr="00F75C52">
        <w:rPr>
          <w:rFonts w:ascii="Times New Roman" w:hAnsi="Times New Roman"/>
          <w:b/>
          <w:sz w:val="24"/>
          <w:szCs w:val="24"/>
        </w:rPr>
        <w:t>Article 10</w:t>
      </w:r>
      <w:r w:rsidRPr="00F75C52">
        <w:rPr>
          <w:rFonts w:ascii="Times New Roman" w:hAnsi="Times New Roman"/>
          <w:b/>
          <w:sz w:val="24"/>
          <w:szCs w:val="24"/>
        </w:rPr>
        <w:tab/>
        <w:t>Origin</w:t>
      </w:r>
      <w:bookmarkEnd w:id="10"/>
    </w:p>
    <w:p w14:paraId="1914AD88" w14:textId="14843BE1" w:rsidR="00452366" w:rsidRPr="00F75C52" w:rsidRDefault="0047783A" w:rsidP="00B5440B">
      <w:pPr>
        <w:pStyle w:val="Balk2"/>
        <w:keepNext w:val="0"/>
        <w:numPr>
          <w:ilvl w:val="1"/>
          <w:numId w:val="0"/>
        </w:numPr>
        <w:spacing w:before="0"/>
        <w:ind w:left="1134" w:hanging="708"/>
        <w:jc w:val="both"/>
        <w:rPr>
          <w:rFonts w:ascii="Times New Roman" w:hAnsi="Times New Roman"/>
          <w:sz w:val="22"/>
          <w:szCs w:val="22"/>
          <w:lang w:val="en-GB"/>
        </w:rPr>
      </w:pPr>
      <w:r w:rsidRPr="00F75C52">
        <w:rPr>
          <w:rFonts w:ascii="Times New Roman" w:hAnsi="Times New Roman"/>
          <w:sz w:val="22"/>
          <w:szCs w:val="22"/>
          <w:lang w:val="en-GB"/>
        </w:rPr>
        <w:t>10.1</w:t>
      </w:r>
      <w:r w:rsidRPr="00F75C52">
        <w:rPr>
          <w:rFonts w:ascii="Times New Roman" w:hAnsi="Times New Roman"/>
          <w:sz w:val="22"/>
          <w:szCs w:val="22"/>
          <w:lang w:val="en-GB"/>
        </w:rPr>
        <w:tab/>
      </w:r>
      <w:r w:rsidR="00452366" w:rsidRPr="00F75C52">
        <w:rPr>
          <w:rFonts w:ascii="Times New Roman" w:hAnsi="Times New Roman"/>
          <w:sz w:val="22"/>
          <w:szCs w:val="22"/>
          <w:lang w:val="en-IE"/>
        </w:rPr>
        <w:t xml:space="preserve">All goods purchased can originate in any country.  </w:t>
      </w:r>
    </w:p>
    <w:p w14:paraId="08F8112F" w14:textId="29DF4F92" w:rsidR="0047783A" w:rsidRPr="00F75C52" w:rsidRDefault="0047783A" w:rsidP="00B34179">
      <w:pPr>
        <w:spacing w:before="240"/>
        <w:ind w:left="1134" w:hanging="1134"/>
        <w:jc w:val="both"/>
        <w:rPr>
          <w:rFonts w:ascii="Times New Roman" w:hAnsi="Times New Roman"/>
          <w:b/>
          <w:sz w:val="24"/>
          <w:szCs w:val="24"/>
        </w:rPr>
      </w:pPr>
      <w:bookmarkStart w:id="11" w:name="_Toc124934901"/>
      <w:r w:rsidRPr="00F75C52">
        <w:rPr>
          <w:rFonts w:ascii="Times New Roman" w:hAnsi="Times New Roman"/>
          <w:b/>
          <w:sz w:val="24"/>
          <w:szCs w:val="24"/>
        </w:rPr>
        <w:t>Article 11</w:t>
      </w:r>
      <w:r w:rsidRPr="00F75C52">
        <w:rPr>
          <w:rFonts w:ascii="Times New Roman" w:hAnsi="Times New Roman"/>
          <w:b/>
          <w:sz w:val="24"/>
          <w:szCs w:val="24"/>
        </w:rPr>
        <w:tab/>
        <w:t>Performance guarantee</w:t>
      </w:r>
      <w:bookmarkEnd w:id="11"/>
    </w:p>
    <w:p w14:paraId="20BFEFF7" w14:textId="4B322894" w:rsidR="00D25711" w:rsidRPr="00F75C52" w:rsidRDefault="00F355C1" w:rsidP="00E12C29">
      <w:pPr>
        <w:spacing w:before="0"/>
        <w:ind w:left="1134" w:hanging="709"/>
        <w:jc w:val="both"/>
        <w:rPr>
          <w:rFonts w:ascii="Times New Roman" w:hAnsi="Times New Roman"/>
          <w:sz w:val="22"/>
          <w:szCs w:val="22"/>
        </w:rPr>
      </w:pPr>
      <w:r w:rsidRPr="00F75C52">
        <w:rPr>
          <w:rFonts w:ascii="Times New Roman" w:hAnsi="Times New Roman"/>
          <w:sz w:val="22"/>
          <w:szCs w:val="22"/>
        </w:rPr>
        <w:t>11.1</w:t>
      </w:r>
      <w:r w:rsidRPr="00F75C52">
        <w:rPr>
          <w:rFonts w:ascii="Times New Roman" w:hAnsi="Times New Roman"/>
          <w:sz w:val="22"/>
          <w:szCs w:val="22"/>
        </w:rPr>
        <w:tab/>
      </w:r>
      <w:r w:rsidR="00D25711" w:rsidRPr="00F75C52">
        <w:rPr>
          <w:rFonts w:ascii="Times New Roman" w:hAnsi="Times New Roman"/>
          <w:sz w:val="22"/>
          <w:szCs w:val="22"/>
        </w:rPr>
        <w:t>No performance guarantee is required.</w:t>
      </w:r>
    </w:p>
    <w:p w14:paraId="7E65A926" w14:textId="77777777" w:rsidR="0047783A" w:rsidRPr="00F75C52" w:rsidRDefault="0047783A" w:rsidP="00B34179">
      <w:pPr>
        <w:spacing w:before="240"/>
        <w:ind w:left="1134" w:hanging="1134"/>
        <w:jc w:val="both"/>
        <w:rPr>
          <w:rFonts w:ascii="Times New Roman" w:hAnsi="Times New Roman"/>
          <w:b/>
          <w:sz w:val="24"/>
          <w:szCs w:val="24"/>
        </w:rPr>
      </w:pPr>
      <w:bookmarkStart w:id="12" w:name="_Toc124934902"/>
      <w:r w:rsidRPr="00F75C52">
        <w:rPr>
          <w:rFonts w:ascii="Times New Roman" w:hAnsi="Times New Roman"/>
          <w:b/>
          <w:sz w:val="24"/>
          <w:szCs w:val="24"/>
        </w:rPr>
        <w:t>Article 12</w:t>
      </w:r>
      <w:r w:rsidRPr="00F75C52">
        <w:rPr>
          <w:rFonts w:ascii="Times New Roman" w:hAnsi="Times New Roman"/>
          <w:b/>
          <w:sz w:val="24"/>
          <w:szCs w:val="24"/>
        </w:rPr>
        <w:tab/>
      </w:r>
      <w:r w:rsidR="004D33C9" w:rsidRPr="00F75C52">
        <w:rPr>
          <w:rFonts w:ascii="Times New Roman" w:hAnsi="Times New Roman"/>
          <w:b/>
          <w:sz w:val="24"/>
          <w:szCs w:val="24"/>
        </w:rPr>
        <w:t xml:space="preserve">Liabilities and </w:t>
      </w:r>
      <w:r w:rsidR="00B2529B" w:rsidRPr="00F75C52">
        <w:rPr>
          <w:rFonts w:ascii="Times New Roman" w:hAnsi="Times New Roman"/>
          <w:b/>
          <w:sz w:val="24"/>
          <w:szCs w:val="24"/>
        </w:rPr>
        <w:t>i</w:t>
      </w:r>
      <w:r w:rsidRPr="00F75C52">
        <w:rPr>
          <w:rFonts w:ascii="Times New Roman" w:hAnsi="Times New Roman"/>
          <w:b/>
          <w:sz w:val="24"/>
          <w:szCs w:val="24"/>
        </w:rPr>
        <w:t>nsurance</w:t>
      </w:r>
      <w:bookmarkEnd w:id="12"/>
    </w:p>
    <w:p w14:paraId="489603EE" w14:textId="77777777" w:rsidR="00452366" w:rsidRPr="00F75C52" w:rsidRDefault="00452366" w:rsidP="00452366">
      <w:pPr>
        <w:tabs>
          <w:tab w:val="left" w:pos="1134"/>
        </w:tabs>
        <w:snapToGrid w:val="0"/>
        <w:spacing w:before="0"/>
        <w:ind w:left="1134" w:hanging="708"/>
        <w:jc w:val="both"/>
        <w:rPr>
          <w:rFonts w:ascii="Times New Roman" w:hAnsi="Times New Roman"/>
          <w:snapToGrid/>
          <w:sz w:val="22"/>
          <w:szCs w:val="22"/>
        </w:rPr>
      </w:pPr>
      <w:r w:rsidRPr="00F75C52">
        <w:rPr>
          <w:rFonts w:ascii="Times New Roman" w:hAnsi="Times New Roman"/>
          <w:snapToGrid/>
          <w:sz w:val="22"/>
          <w:szCs w:val="22"/>
        </w:rPr>
        <w:t>All insurance costs including delivery will be provided by the contractor until the provisional acceptance without prejudice to article 29.7 of the General Conditions.</w:t>
      </w:r>
    </w:p>
    <w:p w14:paraId="3E218E43" w14:textId="77777777" w:rsidR="00452366" w:rsidRPr="00F75C52" w:rsidRDefault="00452366" w:rsidP="00452366">
      <w:pPr>
        <w:tabs>
          <w:tab w:val="left" w:pos="1134"/>
        </w:tabs>
        <w:snapToGrid w:val="0"/>
        <w:spacing w:before="0"/>
        <w:ind w:left="1134" w:hanging="708"/>
        <w:jc w:val="both"/>
        <w:rPr>
          <w:rFonts w:ascii="Times New Roman" w:hAnsi="Times New Roman"/>
          <w:snapToGrid/>
          <w:sz w:val="22"/>
          <w:szCs w:val="22"/>
        </w:rPr>
      </w:pPr>
      <w:r w:rsidRPr="00F75C52">
        <w:rPr>
          <w:rFonts w:ascii="Times New Roman" w:hAnsi="Times New Roman"/>
          <w:snapToGrid/>
          <w:sz w:val="22"/>
          <w:szCs w:val="22"/>
        </w:rPr>
        <w:t>12.1(a) ‘By way of derogation from Article 12.1(a), paragraph 2, of the general conditions, compensation for damage to the supplies resulting from the contractor's liability in respect of the contracting authority is capped at an amount equal to contract value.</w:t>
      </w:r>
    </w:p>
    <w:p w14:paraId="285B8126" w14:textId="77777777" w:rsidR="00452366" w:rsidRPr="00F75C52" w:rsidRDefault="00452366" w:rsidP="00452366">
      <w:pPr>
        <w:tabs>
          <w:tab w:val="left" w:pos="1134"/>
        </w:tabs>
        <w:snapToGrid w:val="0"/>
        <w:spacing w:before="0"/>
        <w:ind w:left="1134" w:hanging="708"/>
        <w:jc w:val="both"/>
        <w:rPr>
          <w:rFonts w:ascii="Times New Roman" w:hAnsi="Times New Roman"/>
          <w:snapToGrid/>
          <w:sz w:val="22"/>
          <w:szCs w:val="22"/>
        </w:rPr>
      </w:pPr>
      <w:r w:rsidRPr="00F75C52">
        <w:rPr>
          <w:rFonts w:ascii="Times New Roman" w:hAnsi="Times New Roman"/>
          <w:snapToGrid/>
          <w:sz w:val="22"/>
          <w:szCs w:val="22"/>
        </w:rPr>
        <w:t>12.1(b)</w:t>
      </w:r>
      <w:r w:rsidRPr="00F75C52">
        <w:rPr>
          <w:rFonts w:ascii="Times New Roman" w:hAnsi="Times New Roman"/>
          <w:snapToGrid/>
          <w:sz w:val="22"/>
          <w:szCs w:val="22"/>
        </w:rPr>
        <w:tab/>
      </w:r>
    </w:p>
    <w:p w14:paraId="59765C5B" w14:textId="77777777" w:rsidR="00452366" w:rsidRPr="00F75C52" w:rsidRDefault="00452366" w:rsidP="00452366">
      <w:pPr>
        <w:tabs>
          <w:tab w:val="left" w:pos="1134"/>
        </w:tabs>
        <w:snapToGrid w:val="0"/>
        <w:spacing w:before="0" w:after="240"/>
        <w:ind w:left="1134"/>
        <w:jc w:val="both"/>
        <w:rPr>
          <w:rFonts w:ascii="Times New Roman" w:hAnsi="Times New Roman"/>
          <w:snapToGrid/>
          <w:sz w:val="22"/>
          <w:szCs w:val="22"/>
        </w:rPr>
      </w:pPr>
      <w:r w:rsidRPr="00F75C52">
        <w:rPr>
          <w:rFonts w:ascii="Times New Roman" w:hAnsi="Times New Roman"/>
          <w:snapToGrid/>
          <w:sz w:val="22"/>
          <w:szCs w:val="22"/>
        </w:rPr>
        <w:t>‘By way of derogation from Article 12.1(b), paragraph 2, of the general conditions, compensation for damage resulting from the contractor's liability in respect of the contracting authority is capped at an amount equal to contract value.</w:t>
      </w:r>
    </w:p>
    <w:p w14:paraId="2CC1E8D3" w14:textId="77777777" w:rsidR="00452366" w:rsidRPr="00F75C52" w:rsidRDefault="00452366" w:rsidP="00452366">
      <w:pPr>
        <w:tabs>
          <w:tab w:val="left" w:pos="1843"/>
        </w:tabs>
        <w:snapToGrid w:val="0"/>
        <w:spacing w:before="0"/>
        <w:ind w:left="1843" w:hanging="1843"/>
        <w:jc w:val="both"/>
        <w:rPr>
          <w:rFonts w:ascii="Times New Roman" w:hAnsi="Times New Roman"/>
          <w:snapToGrid/>
          <w:sz w:val="22"/>
          <w:szCs w:val="22"/>
        </w:rPr>
      </w:pPr>
      <w:r w:rsidRPr="00F75C52">
        <w:rPr>
          <w:rFonts w:ascii="Times New Roman" w:hAnsi="Times New Roman"/>
          <w:snapToGrid/>
          <w:sz w:val="22"/>
          <w:szCs w:val="22"/>
        </w:rPr>
        <w:t>12.2(a), paragraph 1</w:t>
      </w:r>
      <w:r w:rsidRPr="00F75C52">
        <w:rPr>
          <w:rFonts w:ascii="Times New Roman" w:hAnsi="Times New Roman"/>
          <w:snapToGrid/>
          <w:sz w:val="22"/>
          <w:szCs w:val="22"/>
        </w:rPr>
        <w:tab/>
        <w:t xml:space="preserve">By derogation from Article 12.2(a), paragraph 1, of the general conditions, with signing of the contract the contractor shall </w:t>
      </w:r>
      <w:r w:rsidRPr="00F75C52">
        <w:rPr>
          <w:rFonts w:ascii="Times New Roman" w:hAnsi="Times New Roman"/>
          <w:snapToGrid/>
          <w:color w:val="222222"/>
          <w:sz w:val="22"/>
          <w:szCs w:val="22"/>
          <w:lang w:val="en"/>
        </w:rPr>
        <w:t xml:space="preserve">ensure that </w:t>
      </w:r>
      <w:r w:rsidRPr="00F75C52">
        <w:rPr>
          <w:rFonts w:ascii="Times New Roman" w:hAnsi="Times New Roman"/>
          <w:snapToGrid/>
          <w:sz w:val="22"/>
          <w:szCs w:val="22"/>
        </w:rPr>
        <w:t>itself, its personnel, its subcontractors and any person for which the contractor is answerable</w:t>
      </w:r>
      <w:r w:rsidRPr="00F75C52">
        <w:rPr>
          <w:rFonts w:ascii="Times New Roman" w:hAnsi="Times New Roman"/>
          <w:snapToGrid/>
          <w:color w:val="222222"/>
          <w:sz w:val="22"/>
          <w:szCs w:val="22"/>
          <w:lang w:val="en"/>
        </w:rPr>
        <w:t>, are adequately insured with insurance companies recognized on the international insurance market, unless the contracting authority has given its express written consent on a specific insurance company</w:t>
      </w:r>
      <w:r w:rsidRPr="00F75C52">
        <w:rPr>
          <w:rFonts w:ascii="Times New Roman" w:hAnsi="Times New Roman"/>
          <w:snapToGrid/>
          <w:sz w:val="22"/>
          <w:szCs w:val="22"/>
        </w:rPr>
        <w:t>.</w:t>
      </w:r>
    </w:p>
    <w:p w14:paraId="260DB15C" w14:textId="77777777" w:rsidR="00452366" w:rsidRPr="00F75C52" w:rsidRDefault="00452366" w:rsidP="00452366">
      <w:pPr>
        <w:tabs>
          <w:tab w:val="left" w:pos="1843"/>
        </w:tabs>
        <w:snapToGrid w:val="0"/>
        <w:spacing w:before="0"/>
        <w:ind w:left="1843" w:hanging="1843"/>
        <w:jc w:val="both"/>
        <w:rPr>
          <w:rFonts w:ascii="Times New Roman" w:hAnsi="Times New Roman"/>
          <w:snapToGrid/>
          <w:sz w:val="22"/>
          <w:szCs w:val="22"/>
        </w:rPr>
      </w:pPr>
      <w:r w:rsidRPr="00F75C52">
        <w:rPr>
          <w:rFonts w:ascii="Times New Roman" w:hAnsi="Times New Roman"/>
          <w:snapToGrid/>
          <w:sz w:val="22"/>
          <w:szCs w:val="22"/>
        </w:rPr>
        <w:t xml:space="preserve">12.2(a), paragraph 2 By derogation from Article 12.2(a), paragraph 2, of the general conditions it is stated with signing of the contract the contractor shall provide </w:t>
      </w:r>
      <w:r w:rsidRPr="00F75C52">
        <w:rPr>
          <w:rFonts w:ascii="Times New Roman" w:hAnsi="Times New Roman"/>
          <w:snapToGrid/>
          <w:color w:val="222222"/>
          <w:sz w:val="22"/>
          <w:szCs w:val="22"/>
          <w:lang w:val="en"/>
        </w:rPr>
        <w:t xml:space="preserve">the contracting authority </w:t>
      </w:r>
      <w:r w:rsidRPr="00F75C52">
        <w:rPr>
          <w:rFonts w:ascii="Times New Roman" w:hAnsi="Times New Roman"/>
          <w:snapToGrid/>
          <w:sz w:val="22"/>
          <w:szCs w:val="22"/>
        </w:rPr>
        <w:t>with all cover notes and/or insurance certificates showing that the contractor's obligations relating to insurance are fully respected.</w:t>
      </w:r>
    </w:p>
    <w:p w14:paraId="7659CD91" w14:textId="77777777" w:rsidR="00452366" w:rsidRPr="00F75C52" w:rsidRDefault="00452366" w:rsidP="00452366">
      <w:pPr>
        <w:snapToGrid w:val="0"/>
        <w:spacing w:before="0"/>
        <w:ind w:left="1843" w:hanging="1843"/>
        <w:jc w:val="both"/>
        <w:rPr>
          <w:rFonts w:ascii="Times New Roman" w:hAnsi="Times New Roman"/>
          <w:snapToGrid/>
          <w:sz w:val="22"/>
          <w:szCs w:val="22"/>
        </w:rPr>
      </w:pPr>
      <w:r w:rsidRPr="00F75C52">
        <w:rPr>
          <w:rFonts w:ascii="Times New Roman" w:hAnsi="Times New Roman"/>
          <w:snapToGrid/>
          <w:sz w:val="22"/>
          <w:szCs w:val="22"/>
        </w:rPr>
        <w:t>12.2(b), paragraph 2</w:t>
      </w:r>
      <w:r w:rsidRPr="00F75C52">
        <w:rPr>
          <w:rFonts w:ascii="Times New Roman" w:hAnsi="Times New Roman"/>
          <w:snapToGrid/>
          <w:sz w:val="22"/>
          <w:szCs w:val="22"/>
        </w:rPr>
        <w:tab/>
      </w:r>
      <w:r w:rsidRPr="00F75C52">
        <w:rPr>
          <w:rFonts w:ascii="Times New Roman" w:hAnsi="Times New Roman"/>
          <w:b/>
          <w:i/>
          <w:iCs/>
          <w:snapToGrid/>
          <w:sz w:val="22"/>
          <w:szCs w:val="22"/>
        </w:rPr>
        <w:t>DDP - Delivered Duty Paid</w:t>
      </w:r>
      <w:r w:rsidRPr="00F75C52">
        <w:rPr>
          <w:rFonts w:ascii="Times New Roman" w:hAnsi="Times New Roman"/>
          <w:i/>
          <w:iCs/>
          <w:snapToGrid/>
          <w:sz w:val="22"/>
          <w:szCs w:val="22"/>
        </w:rPr>
        <w:t xml:space="preserve">: </w:t>
      </w:r>
      <w:r w:rsidRPr="00F75C52">
        <w:rPr>
          <w:rFonts w:ascii="Times New Roman" w:hAnsi="Times New Roman"/>
          <w:snapToGrid/>
          <w:color w:val="222222"/>
          <w:sz w:val="22"/>
          <w:szCs w:val="22"/>
          <w:lang w:val="en"/>
        </w:rPr>
        <w:t>Incoterm which imposes on the seller maximum obligations vis-à-vis transportation and loss risks and damage associated with the goods:</w:t>
      </w:r>
    </w:p>
    <w:p w14:paraId="6E3027E3" w14:textId="77777777" w:rsidR="00452366" w:rsidRPr="00F75C52" w:rsidRDefault="00452366" w:rsidP="00452366">
      <w:pPr>
        <w:spacing w:before="0" w:after="0"/>
        <w:rPr>
          <w:rFonts w:ascii="Times New Roman" w:hAnsi="Times New Roman"/>
          <w:snapToGrid/>
          <w:sz w:val="24"/>
          <w:szCs w:val="24"/>
          <w:lang w:val="tr-TR" w:eastAsia="tr-TR"/>
        </w:rPr>
      </w:pPr>
      <w:r w:rsidRPr="00F75C52">
        <w:rPr>
          <w:rFonts w:ascii="Times New Roman" w:hAnsi="Times New Roman"/>
          <w:i/>
          <w:iCs/>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w:t>
      </w:r>
      <w:r w:rsidRPr="00F75C52">
        <w:rPr>
          <w:rFonts w:ascii="Times New Roman" w:hAnsi="Times New Roman"/>
          <w:i/>
          <w:iCs/>
          <w:sz w:val="22"/>
          <w:szCs w:val="22"/>
        </w:rPr>
        <w:lastRenderedPageBreak/>
        <w:t>export and import and to carry out all customs formalities.’</w:t>
      </w:r>
      <w:r w:rsidRPr="00F75C52">
        <w:rPr>
          <w:rFonts w:ascii="Times New Roman" w:hAnsi="Times New Roman"/>
          <w:i/>
          <w:iCs/>
          <w:sz w:val="22"/>
          <w:szCs w:val="22"/>
          <w:vertAlign w:val="superscript"/>
        </w:rPr>
        <w:footnoteReference w:id="2"/>
      </w:r>
      <w:r w:rsidRPr="00F75C52">
        <w:rPr>
          <w:rFonts w:ascii="Times New Roman" w:hAnsi="Times New Roman"/>
          <w:i/>
          <w:iCs/>
          <w:sz w:val="22"/>
          <w:szCs w:val="22"/>
        </w:rPr>
        <w:t xml:space="preserve"> </w:t>
      </w:r>
      <w:r w:rsidRPr="00F75C52">
        <w:rPr>
          <w:rFonts w:ascii="Times New Roman" w:hAnsi="Times New Roman"/>
          <w:color w:val="222222"/>
          <w:sz w:val="22"/>
          <w:szCs w:val="22"/>
          <w:lang w:val="en"/>
        </w:rPr>
        <w:t>The transfer of risks and costs occurs at the place of unloading of the goods at the agreed place of destination</w:t>
      </w:r>
      <w:r w:rsidRPr="00F75C52">
        <w:rPr>
          <w:rFonts w:ascii="Times New Roman" w:hAnsi="Times New Roman"/>
          <w:snapToGrid/>
          <w:sz w:val="24"/>
          <w:szCs w:val="24"/>
          <w:lang w:val="tr-TR" w:eastAsia="tr-TR"/>
        </w:rPr>
        <w:t xml:space="preserve"> </w:t>
      </w:r>
    </w:p>
    <w:p w14:paraId="674BFA44" w14:textId="5CC0C3EE" w:rsidR="0047783A" w:rsidRPr="00F75C52" w:rsidRDefault="0047783A" w:rsidP="00B34179">
      <w:pPr>
        <w:spacing w:before="240"/>
        <w:ind w:left="1134" w:hanging="1134"/>
        <w:jc w:val="both"/>
        <w:rPr>
          <w:rFonts w:ascii="Times New Roman" w:hAnsi="Times New Roman"/>
          <w:b/>
          <w:sz w:val="24"/>
          <w:szCs w:val="24"/>
        </w:rPr>
      </w:pPr>
      <w:bookmarkStart w:id="13" w:name="_Toc124934903"/>
      <w:r w:rsidRPr="00F75C52">
        <w:rPr>
          <w:rFonts w:ascii="Times New Roman" w:hAnsi="Times New Roman"/>
          <w:b/>
          <w:sz w:val="24"/>
          <w:szCs w:val="24"/>
        </w:rPr>
        <w:t>Article 13</w:t>
      </w:r>
      <w:r w:rsidRPr="00F75C52">
        <w:rPr>
          <w:rFonts w:ascii="Times New Roman" w:hAnsi="Times New Roman"/>
          <w:b/>
          <w:sz w:val="24"/>
          <w:szCs w:val="24"/>
        </w:rPr>
        <w:tab/>
      </w:r>
      <w:bookmarkEnd w:id="13"/>
      <w:r w:rsidR="0086688D" w:rsidRPr="00F75C52">
        <w:rPr>
          <w:rFonts w:ascii="Times New Roman" w:hAnsi="Times New Roman"/>
          <w:b/>
          <w:sz w:val="24"/>
          <w:szCs w:val="24"/>
        </w:rPr>
        <w:t xml:space="preserve">Programme of implementation of </w:t>
      </w:r>
      <w:r w:rsidR="00E14620" w:rsidRPr="00F75C52">
        <w:rPr>
          <w:rFonts w:ascii="Times New Roman" w:hAnsi="Times New Roman"/>
          <w:b/>
          <w:sz w:val="24"/>
          <w:szCs w:val="24"/>
        </w:rPr>
        <w:t xml:space="preserve">the </w:t>
      </w:r>
      <w:r w:rsidR="0086688D" w:rsidRPr="00F75C52">
        <w:rPr>
          <w:rFonts w:ascii="Times New Roman" w:hAnsi="Times New Roman"/>
          <w:b/>
          <w:sz w:val="24"/>
          <w:szCs w:val="24"/>
        </w:rPr>
        <w:t>tasks</w:t>
      </w:r>
    </w:p>
    <w:p w14:paraId="68CCF8F0" w14:textId="68FCB6B8" w:rsidR="0047783A" w:rsidRPr="00F75C52" w:rsidRDefault="00AC1107" w:rsidP="005D03AA">
      <w:pPr>
        <w:ind w:left="1134" w:hanging="709"/>
        <w:jc w:val="both"/>
        <w:rPr>
          <w:rFonts w:ascii="Times New Roman" w:hAnsi="Times New Roman"/>
          <w:b/>
          <w:sz w:val="22"/>
          <w:szCs w:val="22"/>
        </w:rPr>
      </w:pPr>
      <w:r w:rsidRPr="00F75C52">
        <w:rPr>
          <w:rFonts w:ascii="Times New Roman" w:hAnsi="Times New Roman"/>
          <w:sz w:val="22"/>
          <w:szCs w:val="22"/>
        </w:rPr>
        <w:t>13.2</w:t>
      </w:r>
      <w:r w:rsidRPr="00F75C52">
        <w:rPr>
          <w:rFonts w:ascii="Times New Roman" w:hAnsi="Times New Roman"/>
          <w:sz w:val="22"/>
          <w:szCs w:val="22"/>
        </w:rPr>
        <w:tab/>
      </w:r>
      <w:r w:rsidR="00452366" w:rsidRPr="00F75C52">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F75C52" w:rsidRDefault="0047783A" w:rsidP="00B34179">
      <w:pPr>
        <w:spacing w:before="240"/>
        <w:ind w:left="1134" w:hanging="1134"/>
        <w:jc w:val="both"/>
        <w:rPr>
          <w:rFonts w:ascii="Times New Roman" w:hAnsi="Times New Roman"/>
          <w:b/>
          <w:sz w:val="24"/>
          <w:szCs w:val="24"/>
        </w:rPr>
      </w:pPr>
      <w:bookmarkStart w:id="14" w:name="_Toc124934904"/>
      <w:r w:rsidRPr="00F75C52">
        <w:rPr>
          <w:rFonts w:ascii="Times New Roman" w:hAnsi="Times New Roman"/>
          <w:b/>
          <w:sz w:val="24"/>
          <w:szCs w:val="24"/>
        </w:rPr>
        <w:t>Article 14</w:t>
      </w:r>
      <w:r w:rsidRPr="00F75C52">
        <w:rPr>
          <w:rFonts w:ascii="Times New Roman" w:hAnsi="Times New Roman"/>
          <w:b/>
          <w:sz w:val="24"/>
          <w:szCs w:val="24"/>
        </w:rPr>
        <w:tab/>
        <w:t>Contractor</w:t>
      </w:r>
      <w:r w:rsidR="006A5F84" w:rsidRPr="00F75C52">
        <w:rPr>
          <w:rFonts w:ascii="Times New Roman" w:hAnsi="Times New Roman"/>
          <w:b/>
          <w:sz w:val="24"/>
          <w:szCs w:val="24"/>
        </w:rPr>
        <w:t>’</w:t>
      </w:r>
      <w:r w:rsidRPr="00F75C52">
        <w:rPr>
          <w:rFonts w:ascii="Times New Roman" w:hAnsi="Times New Roman"/>
          <w:b/>
          <w:sz w:val="24"/>
          <w:szCs w:val="24"/>
        </w:rPr>
        <w:t>s drawings</w:t>
      </w:r>
      <w:bookmarkEnd w:id="14"/>
    </w:p>
    <w:p w14:paraId="62741992" w14:textId="0F05C103" w:rsidR="0047783A" w:rsidRPr="00F75C52" w:rsidRDefault="005B0129" w:rsidP="005D03AA">
      <w:pPr>
        <w:ind w:left="1134" w:hanging="709"/>
        <w:jc w:val="both"/>
        <w:rPr>
          <w:rFonts w:ascii="Times New Roman" w:hAnsi="Times New Roman"/>
          <w:sz w:val="22"/>
          <w:szCs w:val="22"/>
        </w:rPr>
      </w:pPr>
      <w:r w:rsidRPr="00F75C52">
        <w:rPr>
          <w:rFonts w:ascii="Times New Roman" w:hAnsi="Times New Roman"/>
          <w:sz w:val="22"/>
          <w:szCs w:val="22"/>
        </w:rPr>
        <w:t>14.1</w:t>
      </w:r>
      <w:r w:rsidRPr="00F75C52">
        <w:rPr>
          <w:rFonts w:ascii="Times New Roman" w:hAnsi="Times New Roman"/>
          <w:sz w:val="22"/>
          <w:szCs w:val="22"/>
        </w:rPr>
        <w:tab/>
      </w:r>
      <w:r w:rsidR="00452366" w:rsidRPr="00F75C52">
        <w:rPr>
          <w:rFonts w:ascii="Times New Roman" w:hAnsi="Times New Roman"/>
          <w:sz w:val="22"/>
          <w:szCs w:val="22"/>
          <w:lang w:val="en-US"/>
        </w:rPr>
        <w:t>Each set of equipment must be provided with an original set of users’ operation and maintenance manuals for all parts of the equipment.</w:t>
      </w:r>
    </w:p>
    <w:p w14:paraId="1B05DF2B" w14:textId="0014A6D7" w:rsidR="0047783A" w:rsidRPr="00F75C52" w:rsidRDefault="0047783A" w:rsidP="00B34179">
      <w:pPr>
        <w:spacing w:before="240"/>
        <w:ind w:left="1134" w:hanging="1134"/>
        <w:jc w:val="both"/>
        <w:rPr>
          <w:rFonts w:ascii="Times New Roman" w:hAnsi="Times New Roman"/>
          <w:b/>
          <w:sz w:val="24"/>
          <w:szCs w:val="24"/>
        </w:rPr>
      </w:pPr>
      <w:bookmarkStart w:id="15" w:name="_Toc124934905"/>
      <w:r w:rsidRPr="00F75C52">
        <w:rPr>
          <w:rFonts w:ascii="Times New Roman" w:hAnsi="Times New Roman"/>
          <w:b/>
          <w:sz w:val="24"/>
          <w:szCs w:val="24"/>
        </w:rPr>
        <w:t>Article 15</w:t>
      </w:r>
      <w:r w:rsidR="007B4853" w:rsidRPr="00F75C52">
        <w:rPr>
          <w:rFonts w:ascii="Times New Roman" w:hAnsi="Times New Roman"/>
          <w:b/>
          <w:sz w:val="24"/>
          <w:szCs w:val="24"/>
        </w:rPr>
        <w:tab/>
      </w:r>
      <w:r w:rsidR="005B0129" w:rsidRPr="00F75C52">
        <w:rPr>
          <w:rFonts w:ascii="Times New Roman" w:hAnsi="Times New Roman"/>
          <w:b/>
          <w:sz w:val="24"/>
          <w:szCs w:val="24"/>
        </w:rPr>
        <w:t>Sufficiency of t</w:t>
      </w:r>
      <w:r w:rsidRPr="00F75C52">
        <w:rPr>
          <w:rFonts w:ascii="Times New Roman" w:hAnsi="Times New Roman"/>
          <w:b/>
          <w:sz w:val="24"/>
          <w:szCs w:val="24"/>
        </w:rPr>
        <w:t>ender prices</w:t>
      </w:r>
      <w:bookmarkEnd w:id="15"/>
    </w:p>
    <w:p w14:paraId="6F85C134" w14:textId="239EFC6F" w:rsidR="00452366" w:rsidRPr="00F75C52" w:rsidRDefault="00452366" w:rsidP="00452366">
      <w:pPr>
        <w:snapToGrid w:val="0"/>
        <w:jc w:val="both"/>
        <w:rPr>
          <w:rFonts w:ascii="Times New Roman" w:hAnsi="Times New Roman"/>
          <w:b/>
          <w:bCs/>
          <w:snapToGrid/>
          <w:sz w:val="24"/>
          <w:szCs w:val="24"/>
        </w:rPr>
      </w:pPr>
      <w:r w:rsidRPr="00F75C52">
        <w:rPr>
          <w:rFonts w:ascii="Times New Roman" w:hAnsi="Times New Roman"/>
          <w:snapToGrid/>
          <w:sz w:val="22"/>
        </w:rPr>
        <w:t xml:space="preserve">The price of the supplies shall be that shown on the financial offer (specimen in Annex IV). </w:t>
      </w:r>
      <w:r w:rsidRPr="00F75C52">
        <w:rPr>
          <w:rFonts w:ascii="Times New Roman" w:hAnsi="Times New Roman"/>
          <w:b/>
          <w:bCs/>
          <w:snapToGrid/>
          <w:sz w:val="22"/>
        </w:rPr>
        <w:t xml:space="preserve">The financial offer should show the price with included VAT and without VAT. </w:t>
      </w:r>
    </w:p>
    <w:p w14:paraId="4B4F2207" w14:textId="52FD29DE" w:rsidR="0047783A" w:rsidRPr="00F75C52" w:rsidRDefault="005B0129" w:rsidP="005D03AA">
      <w:pPr>
        <w:ind w:left="1134" w:hanging="709"/>
        <w:jc w:val="both"/>
        <w:rPr>
          <w:rFonts w:ascii="Times New Roman" w:hAnsi="Times New Roman"/>
          <w:sz w:val="22"/>
          <w:szCs w:val="22"/>
        </w:rPr>
      </w:pPr>
      <w:r w:rsidRPr="00F75C52">
        <w:rPr>
          <w:rFonts w:ascii="Times New Roman" w:hAnsi="Times New Roman"/>
          <w:sz w:val="22"/>
          <w:szCs w:val="22"/>
        </w:rPr>
        <w:t>15.1</w:t>
      </w:r>
      <w:r w:rsidRPr="00F75C52">
        <w:rPr>
          <w:rFonts w:ascii="Times New Roman" w:hAnsi="Times New Roman"/>
          <w:sz w:val="22"/>
          <w:szCs w:val="22"/>
        </w:rPr>
        <w:tab/>
      </w:r>
      <w:r w:rsidR="00452366" w:rsidRPr="00F75C52">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p>
    <w:p w14:paraId="35D9433B" w14:textId="77777777" w:rsidR="00C52305" w:rsidRPr="00F75C52" w:rsidRDefault="00C52305" w:rsidP="00C52305">
      <w:pPr>
        <w:spacing w:before="240"/>
        <w:ind w:left="1134" w:hanging="1134"/>
        <w:jc w:val="both"/>
        <w:rPr>
          <w:rFonts w:ascii="Times New Roman" w:hAnsi="Times New Roman"/>
          <w:b/>
          <w:sz w:val="24"/>
          <w:szCs w:val="24"/>
        </w:rPr>
      </w:pPr>
      <w:r w:rsidRPr="00F75C52">
        <w:rPr>
          <w:rFonts w:ascii="Times New Roman" w:hAnsi="Times New Roman"/>
          <w:b/>
          <w:sz w:val="24"/>
          <w:szCs w:val="24"/>
        </w:rPr>
        <w:t>Article 16</w:t>
      </w:r>
      <w:r w:rsidRPr="00F75C52">
        <w:rPr>
          <w:rFonts w:ascii="Times New Roman" w:hAnsi="Times New Roman"/>
          <w:b/>
          <w:sz w:val="24"/>
          <w:szCs w:val="24"/>
        </w:rPr>
        <w:tab/>
        <w:t>Tax and customs arrangements</w:t>
      </w:r>
    </w:p>
    <w:p w14:paraId="21690911" w14:textId="77777777" w:rsidR="00452366" w:rsidRPr="00F75C52" w:rsidRDefault="00C52305" w:rsidP="00452366">
      <w:pPr>
        <w:ind w:left="1134" w:hanging="709"/>
        <w:jc w:val="both"/>
        <w:rPr>
          <w:rFonts w:ascii="Times New Roman" w:hAnsi="Times New Roman"/>
          <w:sz w:val="22"/>
          <w:szCs w:val="22"/>
        </w:rPr>
      </w:pPr>
      <w:r w:rsidRPr="00F75C52">
        <w:rPr>
          <w:rFonts w:ascii="Times New Roman" w:hAnsi="Times New Roman"/>
          <w:sz w:val="22"/>
          <w:szCs w:val="22"/>
        </w:rPr>
        <w:t>16.1</w:t>
      </w:r>
      <w:r w:rsidRPr="00F75C52">
        <w:rPr>
          <w:rFonts w:ascii="Times New Roman" w:hAnsi="Times New Roman"/>
          <w:sz w:val="22"/>
          <w:szCs w:val="22"/>
        </w:rPr>
        <w:tab/>
      </w:r>
      <w:r w:rsidR="00452366" w:rsidRPr="00F75C52">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6AF4FC5B" w14:textId="402932BA" w:rsidR="00C52305" w:rsidRPr="00F75C52" w:rsidRDefault="00452366" w:rsidP="00452366">
      <w:pPr>
        <w:ind w:left="1134"/>
        <w:jc w:val="both"/>
        <w:rPr>
          <w:rFonts w:ascii="Times New Roman" w:hAnsi="Times New Roman"/>
          <w:sz w:val="22"/>
          <w:szCs w:val="22"/>
        </w:rPr>
      </w:pPr>
      <w:r w:rsidRPr="00F75C52">
        <w:rPr>
          <w:rFonts w:ascii="Times New Roman" w:hAnsi="Times New Roman"/>
          <w:sz w:val="22"/>
          <w:szCs w:val="22"/>
        </w:rPr>
        <w:t xml:space="preserve">Contractor shall accordingly complete the necessary formalities with the relevant authorities to ensure that the goods required for performance of the Contract are with paid taxes and duties, including VAT and Special Consumption Tax if the goods/supplies are subject to.  </w:t>
      </w:r>
    </w:p>
    <w:p w14:paraId="53822BAA" w14:textId="77777777" w:rsidR="0047783A" w:rsidRPr="00F75C52" w:rsidRDefault="0047783A" w:rsidP="00B34179">
      <w:pPr>
        <w:spacing w:before="240"/>
        <w:ind w:left="1134" w:hanging="1134"/>
        <w:jc w:val="both"/>
        <w:rPr>
          <w:rFonts w:ascii="Times New Roman" w:hAnsi="Times New Roman"/>
          <w:b/>
          <w:sz w:val="24"/>
          <w:szCs w:val="24"/>
        </w:rPr>
      </w:pPr>
      <w:bookmarkStart w:id="16" w:name="_Toc124934906"/>
      <w:r w:rsidRPr="00F75C52">
        <w:rPr>
          <w:rFonts w:ascii="Times New Roman" w:hAnsi="Times New Roman"/>
          <w:b/>
          <w:sz w:val="24"/>
          <w:szCs w:val="24"/>
        </w:rPr>
        <w:t>Article 17</w:t>
      </w:r>
      <w:r w:rsidRPr="00F75C52">
        <w:rPr>
          <w:rFonts w:ascii="Times New Roman" w:hAnsi="Times New Roman"/>
          <w:b/>
          <w:sz w:val="24"/>
          <w:szCs w:val="24"/>
        </w:rPr>
        <w:tab/>
        <w:t>Patents and licences</w:t>
      </w:r>
      <w:bookmarkEnd w:id="16"/>
    </w:p>
    <w:p w14:paraId="43D1F54B" w14:textId="6ED2313A" w:rsidR="0047783A" w:rsidRPr="00F75C52" w:rsidRDefault="005B0129" w:rsidP="0045236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48"/>
        </w:tabs>
        <w:ind w:left="1134" w:hanging="709"/>
        <w:jc w:val="both"/>
        <w:rPr>
          <w:rFonts w:ascii="Times New Roman" w:hAnsi="Times New Roman"/>
          <w:sz w:val="22"/>
          <w:szCs w:val="22"/>
        </w:rPr>
      </w:pPr>
      <w:r w:rsidRPr="00F75C52">
        <w:rPr>
          <w:rFonts w:ascii="Times New Roman" w:hAnsi="Times New Roman"/>
          <w:sz w:val="22"/>
          <w:szCs w:val="22"/>
        </w:rPr>
        <w:lastRenderedPageBreak/>
        <w:t>17.1</w:t>
      </w:r>
      <w:r w:rsidRPr="00F75C52">
        <w:rPr>
          <w:rFonts w:ascii="Times New Roman" w:hAnsi="Times New Roman"/>
          <w:sz w:val="22"/>
          <w:szCs w:val="22"/>
        </w:rPr>
        <w:tab/>
      </w:r>
      <w:r w:rsidR="00452366" w:rsidRPr="00F75C52">
        <w:rPr>
          <w:rFonts w:ascii="Times New Roman" w:hAnsi="Times New Roman"/>
          <w:sz w:val="22"/>
          <w:szCs w:val="22"/>
        </w:rPr>
        <w:t>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If in case tenderers are informed that all specifications included pre-installed, must be accompanied by the License Agreement Number and original manuals. The relevant costs must be included in the prices including pre-installed.</w:t>
      </w:r>
    </w:p>
    <w:p w14:paraId="68BC2499" w14:textId="33514831" w:rsidR="00EB32E9" w:rsidRPr="00F75C52" w:rsidRDefault="0047783A" w:rsidP="00B34179">
      <w:pPr>
        <w:spacing w:before="240"/>
        <w:ind w:left="1134" w:hanging="1134"/>
        <w:jc w:val="both"/>
        <w:rPr>
          <w:rFonts w:ascii="Times New Roman" w:hAnsi="Times New Roman"/>
          <w:b/>
          <w:sz w:val="24"/>
          <w:szCs w:val="24"/>
        </w:rPr>
      </w:pPr>
      <w:bookmarkStart w:id="17" w:name="_Toc124934907"/>
      <w:r w:rsidRPr="00F75C52">
        <w:rPr>
          <w:rFonts w:ascii="Times New Roman" w:hAnsi="Times New Roman"/>
          <w:b/>
          <w:sz w:val="24"/>
          <w:szCs w:val="24"/>
        </w:rPr>
        <w:t>Article 18</w:t>
      </w:r>
      <w:r w:rsidRPr="00F75C52">
        <w:rPr>
          <w:rFonts w:ascii="Times New Roman" w:hAnsi="Times New Roman"/>
          <w:b/>
          <w:sz w:val="24"/>
          <w:szCs w:val="24"/>
        </w:rPr>
        <w:tab/>
      </w:r>
      <w:r w:rsidR="00015C5E" w:rsidRPr="00F75C52">
        <w:rPr>
          <w:rFonts w:ascii="Times New Roman" w:hAnsi="Times New Roman"/>
          <w:b/>
          <w:sz w:val="24"/>
          <w:szCs w:val="24"/>
        </w:rPr>
        <w:t xml:space="preserve">Delivery </w:t>
      </w:r>
      <w:r w:rsidRPr="00F75C52">
        <w:rPr>
          <w:rFonts w:ascii="Times New Roman" w:hAnsi="Times New Roman"/>
          <w:b/>
          <w:sz w:val="24"/>
          <w:szCs w:val="24"/>
        </w:rPr>
        <w:t>order</w:t>
      </w:r>
      <w:bookmarkEnd w:id="17"/>
      <w:r w:rsidR="00EB32E9" w:rsidRPr="00F75C52">
        <w:rPr>
          <w:rFonts w:ascii="Times New Roman" w:hAnsi="Times New Roman"/>
          <w:b/>
          <w:sz w:val="24"/>
          <w:szCs w:val="24"/>
        </w:rPr>
        <w:t xml:space="preserve"> </w:t>
      </w:r>
    </w:p>
    <w:p w14:paraId="3C7BBC71" w14:textId="11A0E411" w:rsidR="00A13EB8" w:rsidRPr="00F75C52" w:rsidRDefault="0047783A" w:rsidP="00452366">
      <w:pPr>
        <w:ind w:left="1134" w:hanging="709"/>
        <w:jc w:val="both"/>
        <w:rPr>
          <w:rFonts w:ascii="Times New Roman" w:hAnsi="Times New Roman"/>
          <w:sz w:val="22"/>
          <w:szCs w:val="22"/>
        </w:rPr>
      </w:pPr>
      <w:r w:rsidRPr="00F75C52">
        <w:rPr>
          <w:rFonts w:ascii="Times New Roman" w:hAnsi="Times New Roman"/>
          <w:sz w:val="22"/>
          <w:szCs w:val="22"/>
        </w:rPr>
        <w:t>18.1</w:t>
      </w:r>
      <w:r w:rsidRPr="00F75C52">
        <w:rPr>
          <w:rFonts w:ascii="Times New Roman" w:hAnsi="Times New Roman"/>
          <w:b/>
          <w:sz w:val="22"/>
          <w:szCs w:val="22"/>
        </w:rPr>
        <w:tab/>
      </w:r>
      <w:r w:rsidR="00EB32E9" w:rsidRPr="00F75C52">
        <w:rPr>
          <w:rFonts w:ascii="Times New Roman" w:hAnsi="Times New Roman"/>
          <w:sz w:val="22"/>
          <w:szCs w:val="22"/>
        </w:rPr>
        <w:t xml:space="preserve">The </w:t>
      </w:r>
      <w:r w:rsidR="00F60098" w:rsidRPr="00F75C52">
        <w:rPr>
          <w:rFonts w:ascii="Times New Roman" w:hAnsi="Times New Roman"/>
          <w:sz w:val="22"/>
          <w:szCs w:val="22"/>
        </w:rPr>
        <w:t>c</w:t>
      </w:r>
      <w:r w:rsidR="00EB32E9" w:rsidRPr="00F75C52">
        <w:rPr>
          <w:rFonts w:ascii="Times New Roman" w:hAnsi="Times New Roman"/>
          <w:sz w:val="22"/>
          <w:szCs w:val="22"/>
        </w:rPr>
        <w:t xml:space="preserve">ontracting </w:t>
      </w:r>
      <w:r w:rsidR="00F60098" w:rsidRPr="00F75C52">
        <w:rPr>
          <w:rFonts w:ascii="Times New Roman" w:hAnsi="Times New Roman"/>
          <w:sz w:val="22"/>
          <w:szCs w:val="22"/>
        </w:rPr>
        <w:t>a</w:t>
      </w:r>
      <w:r w:rsidR="00EB32E9" w:rsidRPr="00F75C52">
        <w:rPr>
          <w:rFonts w:ascii="Times New Roman" w:hAnsi="Times New Roman"/>
          <w:sz w:val="22"/>
          <w:szCs w:val="22"/>
        </w:rPr>
        <w:t xml:space="preserve">uthority </w:t>
      </w:r>
      <w:r w:rsidR="00551543" w:rsidRPr="00F75C52">
        <w:rPr>
          <w:rFonts w:ascii="Times New Roman" w:hAnsi="Times New Roman"/>
          <w:sz w:val="22"/>
          <w:szCs w:val="22"/>
        </w:rPr>
        <w:t>sha</w:t>
      </w:r>
      <w:r w:rsidR="00EB32E9" w:rsidRPr="00F75C52">
        <w:rPr>
          <w:rFonts w:ascii="Times New Roman" w:hAnsi="Times New Roman"/>
          <w:sz w:val="22"/>
          <w:szCs w:val="22"/>
        </w:rPr>
        <w:t xml:space="preserve">ll inform the </w:t>
      </w:r>
      <w:r w:rsidR="00F60098" w:rsidRPr="00F75C52">
        <w:rPr>
          <w:rFonts w:ascii="Times New Roman" w:hAnsi="Times New Roman"/>
          <w:sz w:val="22"/>
          <w:szCs w:val="22"/>
        </w:rPr>
        <w:t>c</w:t>
      </w:r>
      <w:r w:rsidR="00EB32E9" w:rsidRPr="00F75C52">
        <w:rPr>
          <w:rFonts w:ascii="Times New Roman" w:hAnsi="Times New Roman"/>
          <w:sz w:val="22"/>
          <w:szCs w:val="22"/>
        </w:rPr>
        <w:t xml:space="preserve">ontractor </w:t>
      </w:r>
      <w:r w:rsidR="00551543" w:rsidRPr="00F75C52">
        <w:rPr>
          <w:rFonts w:ascii="Times New Roman" w:hAnsi="Times New Roman"/>
          <w:sz w:val="22"/>
          <w:szCs w:val="22"/>
        </w:rPr>
        <w:t xml:space="preserve">by </w:t>
      </w:r>
      <w:r w:rsidR="003E5CA0" w:rsidRPr="00F75C52">
        <w:rPr>
          <w:rFonts w:ascii="Times New Roman" w:hAnsi="Times New Roman"/>
          <w:sz w:val="22"/>
          <w:szCs w:val="22"/>
        </w:rPr>
        <w:t>delivery</w:t>
      </w:r>
      <w:r w:rsidR="00551543" w:rsidRPr="00F75C52">
        <w:rPr>
          <w:rFonts w:ascii="Times New Roman" w:hAnsi="Times New Roman"/>
          <w:sz w:val="22"/>
          <w:szCs w:val="22"/>
        </w:rPr>
        <w:t xml:space="preserve"> order </w:t>
      </w:r>
      <w:r w:rsidR="00EB32E9" w:rsidRPr="00F75C52">
        <w:rPr>
          <w:rFonts w:ascii="Times New Roman" w:hAnsi="Times New Roman"/>
          <w:sz w:val="22"/>
          <w:szCs w:val="22"/>
        </w:rPr>
        <w:t xml:space="preserve">of the date on which </w:t>
      </w:r>
      <w:r w:rsidR="00015C5E" w:rsidRPr="00F75C52">
        <w:rPr>
          <w:rFonts w:ascii="Times New Roman" w:hAnsi="Times New Roman"/>
          <w:sz w:val="22"/>
          <w:szCs w:val="22"/>
        </w:rPr>
        <w:t>delivery of the goods/</w:t>
      </w:r>
      <w:r w:rsidR="00EB32E9" w:rsidRPr="00F75C52">
        <w:rPr>
          <w:rFonts w:ascii="Times New Roman" w:hAnsi="Times New Roman"/>
          <w:sz w:val="22"/>
          <w:szCs w:val="22"/>
        </w:rPr>
        <w:t>implementation of the tasks shall begin</w:t>
      </w:r>
      <w:r w:rsidR="00551543" w:rsidRPr="00F75C52">
        <w:rPr>
          <w:rFonts w:ascii="Times New Roman" w:hAnsi="Times New Roman"/>
          <w:sz w:val="22"/>
          <w:szCs w:val="22"/>
        </w:rPr>
        <w:t>.</w:t>
      </w:r>
    </w:p>
    <w:p w14:paraId="40415148" w14:textId="00E142B9" w:rsidR="0047783A" w:rsidRPr="00F75C52" w:rsidRDefault="0047783A" w:rsidP="00B34179">
      <w:pPr>
        <w:spacing w:before="240"/>
        <w:ind w:left="1134" w:hanging="1134"/>
        <w:jc w:val="both"/>
        <w:rPr>
          <w:rFonts w:ascii="Times New Roman" w:hAnsi="Times New Roman"/>
          <w:b/>
          <w:sz w:val="24"/>
          <w:szCs w:val="24"/>
        </w:rPr>
      </w:pPr>
      <w:bookmarkStart w:id="18" w:name="_Toc124934908"/>
      <w:r w:rsidRPr="00F75C52">
        <w:rPr>
          <w:rFonts w:ascii="Times New Roman" w:hAnsi="Times New Roman"/>
          <w:b/>
          <w:sz w:val="24"/>
          <w:szCs w:val="24"/>
        </w:rPr>
        <w:t>Article 19</w:t>
      </w:r>
      <w:r w:rsidRPr="00F75C52">
        <w:rPr>
          <w:rFonts w:ascii="Times New Roman" w:hAnsi="Times New Roman"/>
          <w:b/>
          <w:sz w:val="24"/>
          <w:szCs w:val="24"/>
        </w:rPr>
        <w:tab/>
        <w:t xml:space="preserve">Period of </w:t>
      </w:r>
      <w:r w:rsidR="00D662AA" w:rsidRPr="00F75C52">
        <w:rPr>
          <w:rFonts w:ascii="Times New Roman" w:hAnsi="Times New Roman"/>
          <w:b/>
          <w:sz w:val="24"/>
          <w:szCs w:val="24"/>
        </w:rPr>
        <w:t>i</w:t>
      </w:r>
      <w:r w:rsidRPr="00F75C52">
        <w:rPr>
          <w:rFonts w:ascii="Times New Roman" w:hAnsi="Times New Roman"/>
          <w:b/>
          <w:sz w:val="24"/>
          <w:szCs w:val="24"/>
        </w:rPr>
        <w:t>mplementation</w:t>
      </w:r>
      <w:bookmarkEnd w:id="18"/>
      <w:r w:rsidRPr="00F75C52">
        <w:rPr>
          <w:rFonts w:ascii="Times New Roman" w:hAnsi="Times New Roman"/>
          <w:b/>
          <w:sz w:val="24"/>
          <w:szCs w:val="24"/>
        </w:rPr>
        <w:t xml:space="preserve"> of the tasks</w:t>
      </w:r>
    </w:p>
    <w:p w14:paraId="05A032BE" w14:textId="6CE0AB89" w:rsidR="00E55D87" w:rsidRPr="00F75C52" w:rsidRDefault="0047783A" w:rsidP="00452366">
      <w:pPr>
        <w:spacing w:before="0"/>
        <w:ind w:left="1134" w:hanging="709"/>
        <w:jc w:val="both"/>
        <w:rPr>
          <w:rFonts w:ascii="Times New Roman" w:hAnsi="Times New Roman"/>
          <w:sz w:val="22"/>
          <w:szCs w:val="22"/>
        </w:rPr>
      </w:pPr>
      <w:r w:rsidRPr="00F75C52">
        <w:rPr>
          <w:rFonts w:ascii="Times New Roman" w:hAnsi="Times New Roman"/>
          <w:sz w:val="22"/>
          <w:szCs w:val="22"/>
        </w:rPr>
        <w:t>19.1</w:t>
      </w:r>
      <w:r w:rsidRPr="00F75C52">
        <w:rPr>
          <w:rFonts w:ascii="Times New Roman" w:hAnsi="Times New Roman"/>
          <w:b/>
          <w:sz w:val="22"/>
          <w:szCs w:val="22"/>
        </w:rPr>
        <w:tab/>
      </w:r>
      <w:r w:rsidR="00A13EB8" w:rsidRPr="00F75C52">
        <w:rPr>
          <w:rFonts w:ascii="Times New Roman" w:hAnsi="Times New Roman"/>
          <w:sz w:val="22"/>
        </w:rPr>
        <w:t xml:space="preserve">The </w:t>
      </w:r>
      <w:r w:rsidR="00A13EB8" w:rsidRPr="00F75C52">
        <w:rPr>
          <w:rFonts w:ascii="Times New Roman" w:hAnsi="Times New Roman"/>
          <w:b/>
          <w:sz w:val="22"/>
        </w:rPr>
        <w:t>implementation period of tasks</w:t>
      </w:r>
      <w:r w:rsidR="00A13EB8" w:rsidRPr="00F75C52">
        <w:rPr>
          <w:rFonts w:ascii="Times New Roman" w:hAnsi="Times New Roman"/>
          <w:sz w:val="22"/>
        </w:rPr>
        <w:t xml:space="preserve"> shall</w:t>
      </w:r>
      <w:r w:rsidR="003933E2" w:rsidRPr="00F75C52">
        <w:rPr>
          <w:rFonts w:ascii="Times New Roman" w:hAnsi="Times New Roman"/>
          <w:sz w:val="22"/>
        </w:rPr>
        <w:t xml:space="preserve"> be </w:t>
      </w:r>
      <w:r w:rsidR="00452366" w:rsidRPr="00F75C52">
        <w:rPr>
          <w:rFonts w:ascii="Times New Roman" w:hAnsi="Times New Roman"/>
          <w:sz w:val="22"/>
        </w:rPr>
        <w:t xml:space="preserve">10 (ten) </w:t>
      </w:r>
      <w:r w:rsidR="00D82A0E" w:rsidRPr="00F75C52">
        <w:rPr>
          <w:rFonts w:ascii="Times New Roman" w:hAnsi="Times New Roman"/>
          <w:sz w:val="22"/>
        </w:rPr>
        <w:t>months</w:t>
      </w:r>
      <w:r w:rsidR="00A277E9" w:rsidRPr="00F75C52">
        <w:rPr>
          <w:rFonts w:ascii="Times New Roman" w:hAnsi="Times New Roman"/>
          <w:sz w:val="22"/>
        </w:rPr>
        <w:t>.</w:t>
      </w:r>
    </w:p>
    <w:p w14:paraId="0FBA9C31" w14:textId="77777777" w:rsidR="0047783A" w:rsidRPr="00F75C52" w:rsidRDefault="0047783A" w:rsidP="00B34179">
      <w:pPr>
        <w:spacing w:before="240"/>
        <w:ind w:left="1134" w:hanging="1134"/>
        <w:jc w:val="both"/>
        <w:rPr>
          <w:rFonts w:ascii="Times New Roman" w:hAnsi="Times New Roman"/>
          <w:b/>
          <w:sz w:val="24"/>
          <w:szCs w:val="24"/>
        </w:rPr>
      </w:pPr>
      <w:bookmarkStart w:id="19" w:name="_Toc124934910"/>
      <w:r w:rsidRPr="00F75C52">
        <w:rPr>
          <w:rFonts w:ascii="Times New Roman" w:hAnsi="Times New Roman"/>
          <w:b/>
          <w:sz w:val="24"/>
          <w:szCs w:val="24"/>
        </w:rPr>
        <w:t>Article 24</w:t>
      </w:r>
      <w:r w:rsidRPr="00F75C52">
        <w:rPr>
          <w:rFonts w:ascii="Times New Roman" w:hAnsi="Times New Roman"/>
          <w:b/>
          <w:sz w:val="24"/>
          <w:szCs w:val="24"/>
        </w:rPr>
        <w:tab/>
        <w:t>Quality of supplies</w:t>
      </w:r>
      <w:bookmarkEnd w:id="19"/>
    </w:p>
    <w:p w14:paraId="0506BF5F" w14:textId="4EF82078" w:rsidR="0047783A" w:rsidRPr="00F75C52" w:rsidRDefault="005B0129" w:rsidP="005D03AA">
      <w:pPr>
        <w:ind w:left="1134" w:hanging="709"/>
        <w:jc w:val="both"/>
        <w:rPr>
          <w:rFonts w:ascii="Times New Roman" w:hAnsi="Times New Roman"/>
          <w:sz w:val="22"/>
          <w:szCs w:val="22"/>
        </w:rPr>
      </w:pPr>
      <w:r w:rsidRPr="00F75C52">
        <w:rPr>
          <w:rFonts w:ascii="Times New Roman" w:hAnsi="Times New Roman"/>
          <w:sz w:val="22"/>
          <w:szCs w:val="22"/>
        </w:rPr>
        <w:t>24.2</w:t>
      </w:r>
      <w:r w:rsidR="0047783A" w:rsidRPr="00F75C52">
        <w:rPr>
          <w:rFonts w:ascii="Times New Roman" w:hAnsi="Times New Roman"/>
          <w:sz w:val="22"/>
          <w:szCs w:val="22"/>
        </w:rPr>
        <w:tab/>
      </w:r>
      <w:r w:rsidR="00452366" w:rsidRPr="00F75C52">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F75C52" w:rsidRDefault="0047783A" w:rsidP="00B34179">
      <w:pPr>
        <w:spacing w:before="240"/>
        <w:ind w:left="1134" w:hanging="1134"/>
        <w:jc w:val="both"/>
        <w:rPr>
          <w:rFonts w:ascii="Times New Roman" w:hAnsi="Times New Roman"/>
          <w:b/>
          <w:sz w:val="24"/>
          <w:szCs w:val="24"/>
        </w:rPr>
      </w:pPr>
      <w:bookmarkStart w:id="20" w:name="_Toc124934911"/>
      <w:r w:rsidRPr="00F75C52">
        <w:rPr>
          <w:rFonts w:ascii="Times New Roman" w:hAnsi="Times New Roman"/>
          <w:b/>
          <w:sz w:val="24"/>
          <w:szCs w:val="24"/>
        </w:rPr>
        <w:t>Article 25</w:t>
      </w:r>
      <w:r w:rsidRPr="00F75C52">
        <w:rPr>
          <w:rFonts w:ascii="Times New Roman" w:hAnsi="Times New Roman"/>
          <w:b/>
          <w:sz w:val="24"/>
          <w:szCs w:val="24"/>
        </w:rPr>
        <w:tab/>
        <w:t>Inspection and testing</w:t>
      </w:r>
      <w:bookmarkEnd w:id="20"/>
    </w:p>
    <w:p w14:paraId="2979415C" w14:textId="5AF1877A" w:rsidR="00452366" w:rsidRPr="00F75C52" w:rsidRDefault="005B0129" w:rsidP="00452366">
      <w:pPr>
        <w:ind w:left="1134" w:hanging="709"/>
        <w:jc w:val="both"/>
        <w:rPr>
          <w:bCs/>
          <w:sz w:val="22"/>
          <w:szCs w:val="22"/>
          <w:lang w:val="tr-TR"/>
        </w:rPr>
      </w:pPr>
      <w:r w:rsidRPr="00F75C52">
        <w:rPr>
          <w:rFonts w:ascii="Times New Roman" w:hAnsi="Times New Roman"/>
          <w:bCs/>
          <w:sz w:val="22"/>
          <w:szCs w:val="22"/>
        </w:rPr>
        <w:t>25.2</w:t>
      </w:r>
      <w:r w:rsidRPr="00F75C52">
        <w:rPr>
          <w:rFonts w:ascii="Times New Roman" w:hAnsi="Times New Roman"/>
          <w:bCs/>
          <w:sz w:val="22"/>
          <w:szCs w:val="22"/>
        </w:rPr>
        <w:tab/>
      </w:r>
      <w:r w:rsidR="00452366" w:rsidRPr="00F75C52">
        <w:rPr>
          <w:rFonts w:ascii="Times New Roman" w:hAnsi="Times New Roman"/>
          <w:bCs/>
          <w:sz w:val="22"/>
          <w:szCs w:val="22"/>
          <w:lang w:val="tr-TR"/>
        </w:rPr>
        <w:t>The inspection and testing prior to provisional acceptance shall take place at Hotel Simsek, where the elevator motor is delivered, installed and commissioned. The inspection and testing procedures shall commence and be completed within a maximum period of ten (10) calendar days following notification by the Contractor that the supplies are ready for inspection and testing.</w:t>
      </w:r>
    </w:p>
    <w:p w14:paraId="2BCD333A" w14:textId="77777777" w:rsidR="00452366" w:rsidRPr="00F75C52" w:rsidRDefault="00452366" w:rsidP="00452366">
      <w:pPr>
        <w:ind w:left="1134" w:hanging="709"/>
        <w:jc w:val="both"/>
        <w:rPr>
          <w:rFonts w:ascii="Times New Roman" w:hAnsi="Times New Roman"/>
          <w:bCs/>
          <w:sz w:val="22"/>
          <w:szCs w:val="22"/>
          <w:lang w:val="tr-TR"/>
        </w:rPr>
      </w:pPr>
      <w:r w:rsidRPr="00F75C52">
        <w:rPr>
          <w:rFonts w:ascii="Times New Roman" w:hAnsi="Times New Roman"/>
          <w:bCs/>
          <w:sz w:val="22"/>
          <w:szCs w:val="22"/>
          <w:lang w:val="tr-TR"/>
        </w:rPr>
        <w:t>During the inspection and testing process, the Contracting Authority shall verify:</w:t>
      </w:r>
    </w:p>
    <w:p w14:paraId="7A32F283" w14:textId="77777777" w:rsidR="00452366" w:rsidRPr="00F75C52" w:rsidRDefault="00452366" w:rsidP="00452366">
      <w:pPr>
        <w:numPr>
          <w:ilvl w:val="0"/>
          <w:numId w:val="28"/>
        </w:numPr>
        <w:spacing w:before="0" w:after="0"/>
        <w:jc w:val="both"/>
        <w:rPr>
          <w:rFonts w:ascii="Times New Roman" w:hAnsi="Times New Roman"/>
          <w:bCs/>
          <w:sz w:val="22"/>
          <w:szCs w:val="22"/>
          <w:lang w:val="tr-TR"/>
        </w:rPr>
      </w:pPr>
      <w:r w:rsidRPr="00F75C52">
        <w:rPr>
          <w:rFonts w:ascii="Times New Roman" w:hAnsi="Times New Roman"/>
          <w:bCs/>
          <w:sz w:val="22"/>
          <w:szCs w:val="22"/>
          <w:lang w:val="tr-TR"/>
        </w:rPr>
        <w:t>compliance of the supplied equipment with the technical specifications;</w:t>
      </w:r>
    </w:p>
    <w:p w14:paraId="0F8E7F82" w14:textId="77777777" w:rsidR="00452366" w:rsidRPr="00F75C52" w:rsidRDefault="00452366" w:rsidP="00452366">
      <w:pPr>
        <w:numPr>
          <w:ilvl w:val="0"/>
          <w:numId w:val="28"/>
        </w:numPr>
        <w:spacing w:before="0" w:after="0"/>
        <w:jc w:val="both"/>
        <w:rPr>
          <w:rFonts w:ascii="Times New Roman" w:hAnsi="Times New Roman"/>
          <w:bCs/>
          <w:sz w:val="22"/>
          <w:szCs w:val="22"/>
          <w:lang w:val="tr-TR"/>
        </w:rPr>
      </w:pPr>
      <w:r w:rsidRPr="00F75C52">
        <w:rPr>
          <w:rFonts w:ascii="Times New Roman" w:hAnsi="Times New Roman"/>
          <w:bCs/>
          <w:sz w:val="22"/>
          <w:szCs w:val="22"/>
          <w:lang w:val="tr-TR"/>
        </w:rPr>
        <w:t>quantities and completeness of the delivered components;</w:t>
      </w:r>
    </w:p>
    <w:p w14:paraId="68BE51B3" w14:textId="77777777" w:rsidR="00452366" w:rsidRPr="00F75C52" w:rsidRDefault="00452366" w:rsidP="00452366">
      <w:pPr>
        <w:numPr>
          <w:ilvl w:val="0"/>
          <w:numId w:val="28"/>
        </w:numPr>
        <w:spacing w:before="0" w:after="0"/>
        <w:jc w:val="both"/>
        <w:rPr>
          <w:rFonts w:ascii="Times New Roman" w:hAnsi="Times New Roman"/>
          <w:bCs/>
          <w:sz w:val="22"/>
          <w:szCs w:val="22"/>
          <w:lang w:val="tr-TR"/>
        </w:rPr>
      </w:pPr>
      <w:r w:rsidRPr="00F75C52">
        <w:rPr>
          <w:rFonts w:ascii="Times New Roman" w:hAnsi="Times New Roman"/>
          <w:bCs/>
          <w:sz w:val="22"/>
          <w:szCs w:val="22"/>
          <w:lang w:val="tr-TR"/>
        </w:rPr>
        <w:t>proper installation and commissioning of the elevator motor and associated equipment;</w:t>
      </w:r>
    </w:p>
    <w:p w14:paraId="6851380F" w14:textId="77777777" w:rsidR="00452366" w:rsidRPr="00F75C52" w:rsidRDefault="00452366" w:rsidP="00452366">
      <w:pPr>
        <w:numPr>
          <w:ilvl w:val="0"/>
          <w:numId w:val="28"/>
        </w:numPr>
        <w:spacing w:before="0" w:after="0"/>
        <w:jc w:val="both"/>
        <w:rPr>
          <w:rFonts w:ascii="Times New Roman" w:hAnsi="Times New Roman"/>
          <w:bCs/>
          <w:sz w:val="22"/>
          <w:szCs w:val="22"/>
          <w:lang w:val="tr-TR"/>
        </w:rPr>
      </w:pPr>
      <w:r w:rsidRPr="00F75C52">
        <w:rPr>
          <w:rFonts w:ascii="Times New Roman" w:hAnsi="Times New Roman"/>
          <w:bCs/>
          <w:sz w:val="22"/>
          <w:szCs w:val="22"/>
          <w:lang w:val="tr-TR"/>
        </w:rPr>
        <w:t>operational performance and safety requirements;</w:t>
      </w:r>
    </w:p>
    <w:p w14:paraId="0EE09735" w14:textId="77777777" w:rsidR="00452366" w:rsidRPr="00F75C52" w:rsidRDefault="00452366" w:rsidP="00452366">
      <w:pPr>
        <w:numPr>
          <w:ilvl w:val="0"/>
          <w:numId w:val="28"/>
        </w:numPr>
        <w:spacing w:before="0" w:after="0"/>
        <w:jc w:val="both"/>
        <w:rPr>
          <w:rFonts w:ascii="Times New Roman" w:hAnsi="Times New Roman"/>
          <w:bCs/>
          <w:sz w:val="22"/>
          <w:szCs w:val="22"/>
          <w:lang w:val="tr-TR"/>
        </w:rPr>
      </w:pPr>
      <w:r w:rsidRPr="00F75C52">
        <w:rPr>
          <w:rFonts w:ascii="Times New Roman" w:hAnsi="Times New Roman"/>
          <w:bCs/>
          <w:sz w:val="22"/>
          <w:szCs w:val="22"/>
          <w:lang w:val="tr-TR"/>
        </w:rPr>
        <w:t>technical documentation, certificates, warranties and manuals required under the contract.</w:t>
      </w:r>
    </w:p>
    <w:p w14:paraId="5915741D" w14:textId="5C525EDB" w:rsidR="00452366" w:rsidRPr="00F75C52" w:rsidRDefault="00452366" w:rsidP="00452366">
      <w:pPr>
        <w:ind w:left="567" w:hanging="283"/>
        <w:jc w:val="both"/>
        <w:rPr>
          <w:rFonts w:ascii="Times New Roman" w:hAnsi="Times New Roman"/>
          <w:bCs/>
          <w:sz w:val="22"/>
          <w:szCs w:val="22"/>
          <w:lang w:val="tr-TR"/>
        </w:rPr>
      </w:pPr>
      <w:r w:rsidRPr="00F75C52">
        <w:rPr>
          <w:rFonts w:ascii="Times New Roman" w:hAnsi="Times New Roman"/>
          <w:bCs/>
          <w:sz w:val="22"/>
          <w:szCs w:val="22"/>
          <w:lang w:val="tr-TR"/>
        </w:rPr>
        <w:t>The Contractor shall inform the Contracting Authority at least ten (10) calendar days prior to the proposed delivery and commissioning date in order to allow the organisation of inspection and testing activities.</w:t>
      </w:r>
    </w:p>
    <w:p w14:paraId="64178ACF" w14:textId="4F5416C1" w:rsidR="0047783A" w:rsidRPr="00F75C52" w:rsidRDefault="00452366" w:rsidP="00452366">
      <w:pPr>
        <w:ind w:left="567"/>
        <w:jc w:val="both"/>
        <w:rPr>
          <w:rFonts w:ascii="Times New Roman" w:hAnsi="Times New Roman"/>
          <w:bCs/>
          <w:sz w:val="22"/>
          <w:szCs w:val="22"/>
          <w:lang w:val="tr-TR"/>
        </w:rPr>
      </w:pPr>
      <w:r w:rsidRPr="00F75C52">
        <w:rPr>
          <w:rFonts w:ascii="Times New Roman" w:hAnsi="Times New Roman"/>
          <w:bCs/>
          <w:sz w:val="22"/>
          <w:szCs w:val="22"/>
          <w:lang w:val="tr-TR"/>
        </w:rPr>
        <w:t>Representatives of the Contracting Authority shall be entitled to attend and witness all inspection, testing and commissioning procedures. Any defects or non-conformities identified during the inspection shall be corrected by the Contractor before provisional acceptance.</w:t>
      </w:r>
    </w:p>
    <w:p w14:paraId="76351DF5" w14:textId="16927121" w:rsidR="0047783A" w:rsidRPr="00F75C52" w:rsidRDefault="0047783A" w:rsidP="00B34179">
      <w:pPr>
        <w:spacing w:before="240"/>
        <w:ind w:left="1134" w:hanging="1134"/>
        <w:jc w:val="both"/>
        <w:rPr>
          <w:rFonts w:ascii="Times New Roman" w:hAnsi="Times New Roman"/>
          <w:b/>
          <w:sz w:val="24"/>
          <w:szCs w:val="24"/>
        </w:rPr>
      </w:pPr>
      <w:bookmarkStart w:id="21" w:name="_Toc124934912"/>
      <w:r w:rsidRPr="00F75C52">
        <w:rPr>
          <w:rFonts w:ascii="Times New Roman" w:hAnsi="Times New Roman"/>
          <w:b/>
          <w:sz w:val="24"/>
          <w:szCs w:val="24"/>
        </w:rPr>
        <w:t>Article 26</w:t>
      </w:r>
      <w:r w:rsidRPr="00F75C52">
        <w:rPr>
          <w:rFonts w:ascii="Times New Roman" w:hAnsi="Times New Roman"/>
          <w:b/>
          <w:sz w:val="24"/>
          <w:szCs w:val="24"/>
        </w:rPr>
        <w:tab/>
      </w:r>
      <w:bookmarkEnd w:id="21"/>
      <w:r w:rsidR="005B0129" w:rsidRPr="00F75C52">
        <w:rPr>
          <w:rFonts w:ascii="Times New Roman" w:hAnsi="Times New Roman"/>
          <w:b/>
          <w:sz w:val="24"/>
          <w:szCs w:val="24"/>
        </w:rPr>
        <w:t>General principles</w:t>
      </w:r>
    </w:p>
    <w:p w14:paraId="6ECB3C62" w14:textId="306B9847" w:rsidR="0047783A" w:rsidRPr="00F75C52" w:rsidRDefault="0047783A" w:rsidP="00B5440B">
      <w:pPr>
        <w:tabs>
          <w:tab w:val="right" w:pos="9885"/>
        </w:tabs>
        <w:spacing w:before="0"/>
        <w:ind w:left="1134" w:hanging="709"/>
        <w:jc w:val="both"/>
        <w:rPr>
          <w:rFonts w:ascii="Times New Roman" w:hAnsi="Times New Roman"/>
          <w:sz w:val="22"/>
          <w:szCs w:val="22"/>
        </w:rPr>
      </w:pPr>
      <w:r w:rsidRPr="00F75C52">
        <w:rPr>
          <w:rFonts w:ascii="Times New Roman" w:hAnsi="Times New Roman"/>
          <w:sz w:val="22"/>
          <w:szCs w:val="22"/>
        </w:rPr>
        <w:t>26.1</w:t>
      </w:r>
      <w:r w:rsidRPr="00F75C52">
        <w:rPr>
          <w:rFonts w:ascii="Times New Roman" w:hAnsi="Times New Roman"/>
          <w:sz w:val="22"/>
          <w:szCs w:val="22"/>
        </w:rPr>
        <w:tab/>
        <w:t xml:space="preserve">Payments </w:t>
      </w:r>
      <w:r w:rsidR="005B0129" w:rsidRPr="00F75C52">
        <w:rPr>
          <w:rFonts w:ascii="Times New Roman" w:hAnsi="Times New Roman"/>
          <w:sz w:val="22"/>
          <w:szCs w:val="22"/>
        </w:rPr>
        <w:t xml:space="preserve">shall </w:t>
      </w:r>
      <w:r w:rsidRPr="00F75C52">
        <w:rPr>
          <w:rFonts w:ascii="Times New Roman" w:hAnsi="Times New Roman"/>
          <w:sz w:val="22"/>
          <w:szCs w:val="22"/>
        </w:rPr>
        <w:t>be made in</w:t>
      </w:r>
      <w:r w:rsidR="0049293D" w:rsidRPr="00F75C52">
        <w:rPr>
          <w:rFonts w:ascii="Times New Roman" w:hAnsi="Times New Roman"/>
          <w:sz w:val="22"/>
          <w:szCs w:val="22"/>
        </w:rPr>
        <w:t xml:space="preserve"> </w:t>
      </w:r>
      <w:r w:rsidRPr="00F75C52">
        <w:rPr>
          <w:rFonts w:ascii="Times New Roman" w:hAnsi="Times New Roman"/>
          <w:sz w:val="22"/>
          <w:szCs w:val="22"/>
        </w:rPr>
        <w:t>euro</w:t>
      </w:r>
      <w:r w:rsidR="00452366" w:rsidRPr="00F75C52">
        <w:rPr>
          <w:rFonts w:ascii="Times New Roman" w:hAnsi="Times New Roman"/>
          <w:sz w:val="22"/>
          <w:szCs w:val="22"/>
        </w:rPr>
        <w:t>.</w:t>
      </w:r>
    </w:p>
    <w:p w14:paraId="378CB73B" w14:textId="0C72CD72" w:rsidR="00452366" w:rsidRPr="00F75C52" w:rsidRDefault="00452366" w:rsidP="00452366">
      <w:pPr>
        <w:tabs>
          <w:tab w:val="right" w:pos="9885"/>
        </w:tabs>
        <w:spacing w:before="0"/>
        <w:ind w:left="1134" w:hanging="709"/>
        <w:jc w:val="both"/>
        <w:rPr>
          <w:rFonts w:ascii="Times New Roman" w:hAnsi="Times New Roman"/>
          <w:sz w:val="22"/>
          <w:szCs w:val="22"/>
        </w:rPr>
      </w:pPr>
      <w:r w:rsidRPr="00F75C52">
        <w:rPr>
          <w:rFonts w:ascii="Times New Roman" w:hAnsi="Times New Roman"/>
          <w:sz w:val="22"/>
          <w:szCs w:val="22"/>
        </w:rPr>
        <w:lastRenderedPageBreak/>
        <w:tab/>
        <w:t>Payments shall be authorised and made by the Contracting Authority.</w:t>
      </w:r>
    </w:p>
    <w:p w14:paraId="30A729C9" w14:textId="3A0093CC" w:rsidR="00645D6F" w:rsidRPr="00F75C52" w:rsidRDefault="006D5CEE" w:rsidP="001E081E">
      <w:pPr>
        <w:ind w:left="1134" w:hanging="709"/>
        <w:jc w:val="both"/>
        <w:rPr>
          <w:rFonts w:ascii="Times New Roman" w:hAnsi="Times New Roman"/>
          <w:sz w:val="22"/>
          <w:szCs w:val="22"/>
        </w:rPr>
      </w:pPr>
      <w:r w:rsidRPr="00F75C52">
        <w:rPr>
          <w:rFonts w:ascii="Times New Roman" w:hAnsi="Times New Roman"/>
          <w:sz w:val="22"/>
          <w:szCs w:val="22"/>
        </w:rPr>
        <w:t>26.3</w:t>
      </w:r>
      <w:r w:rsidRPr="00F75C52">
        <w:rPr>
          <w:rFonts w:ascii="Times New Roman" w:hAnsi="Times New Roman"/>
          <w:sz w:val="22"/>
          <w:szCs w:val="22"/>
        </w:rPr>
        <w:tab/>
      </w:r>
      <w:r w:rsidR="008733D3" w:rsidRPr="00F75C52">
        <w:rPr>
          <w:rFonts w:ascii="Times New Roman" w:hAnsi="Times New Roman"/>
          <w:sz w:val="22"/>
          <w:szCs w:val="22"/>
        </w:rPr>
        <w:t xml:space="preserve">By derogation, the pre-financing payment shall be made within 60 days from the date on which an admissible invoice is registered by the </w:t>
      </w:r>
      <w:r w:rsidR="00F60098" w:rsidRPr="00F75C52">
        <w:rPr>
          <w:rFonts w:ascii="Times New Roman" w:hAnsi="Times New Roman"/>
          <w:sz w:val="22"/>
          <w:szCs w:val="22"/>
        </w:rPr>
        <w:t>c</w:t>
      </w:r>
      <w:r w:rsidR="008733D3" w:rsidRPr="00F75C52">
        <w:rPr>
          <w:rFonts w:ascii="Times New Roman" w:hAnsi="Times New Roman"/>
          <w:sz w:val="22"/>
          <w:szCs w:val="22"/>
        </w:rPr>
        <w:t xml:space="preserve">ontracting </w:t>
      </w:r>
      <w:r w:rsidR="00F60098" w:rsidRPr="00F75C52">
        <w:rPr>
          <w:rFonts w:ascii="Times New Roman" w:hAnsi="Times New Roman"/>
          <w:sz w:val="22"/>
          <w:szCs w:val="22"/>
        </w:rPr>
        <w:t>a</w:t>
      </w:r>
      <w:r w:rsidR="008733D3" w:rsidRPr="00F75C52">
        <w:rPr>
          <w:rFonts w:ascii="Times New Roman" w:hAnsi="Times New Roman"/>
          <w:sz w:val="22"/>
          <w:szCs w:val="22"/>
        </w:rPr>
        <w:t xml:space="preserve">uthority. The final payment to the </w:t>
      </w:r>
      <w:r w:rsidR="00F60098" w:rsidRPr="00F75C52">
        <w:rPr>
          <w:rFonts w:ascii="Times New Roman" w:hAnsi="Times New Roman"/>
          <w:sz w:val="22"/>
          <w:szCs w:val="22"/>
        </w:rPr>
        <w:t>c</w:t>
      </w:r>
      <w:r w:rsidR="008733D3" w:rsidRPr="00F75C52">
        <w:rPr>
          <w:rFonts w:ascii="Times New Roman" w:hAnsi="Times New Roman"/>
          <w:sz w:val="22"/>
          <w:szCs w:val="22"/>
        </w:rPr>
        <w:t xml:space="preserve">ontractor of the amounts due shall be made within 90 days following provisional acceptance of the goods, after receipt by the </w:t>
      </w:r>
      <w:r w:rsidR="00F60098" w:rsidRPr="00F75C52">
        <w:rPr>
          <w:rFonts w:ascii="Times New Roman" w:hAnsi="Times New Roman"/>
          <w:sz w:val="22"/>
          <w:szCs w:val="22"/>
        </w:rPr>
        <w:t>c</w:t>
      </w:r>
      <w:r w:rsidR="008733D3" w:rsidRPr="00F75C52">
        <w:rPr>
          <w:rFonts w:ascii="Times New Roman" w:hAnsi="Times New Roman"/>
          <w:sz w:val="22"/>
          <w:szCs w:val="22"/>
        </w:rPr>
        <w:t xml:space="preserve">ontracting </w:t>
      </w:r>
      <w:r w:rsidR="00F60098" w:rsidRPr="00F75C52">
        <w:rPr>
          <w:rFonts w:ascii="Times New Roman" w:hAnsi="Times New Roman"/>
          <w:sz w:val="22"/>
          <w:szCs w:val="22"/>
        </w:rPr>
        <w:t>a</w:t>
      </w:r>
      <w:r w:rsidR="008733D3" w:rsidRPr="00F75C52">
        <w:rPr>
          <w:rFonts w:ascii="Times New Roman" w:hAnsi="Times New Roman"/>
          <w:sz w:val="22"/>
          <w:szCs w:val="22"/>
        </w:rPr>
        <w:t>uthority of an admissible invoice.</w:t>
      </w:r>
    </w:p>
    <w:p w14:paraId="69D92E13" w14:textId="77777777" w:rsidR="001E081E" w:rsidRPr="00F75C52" w:rsidRDefault="001E081E" w:rsidP="001E081E">
      <w:pPr>
        <w:ind w:left="1134" w:hanging="709"/>
        <w:jc w:val="both"/>
        <w:rPr>
          <w:rFonts w:ascii="Times New Roman" w:hAnsi="Times New Roman"/>
          <w:sz w:val="22"/>
          <w:szCs w:val="22"/>
        </w:rPr>
      </w:pPr>
      <w:r w:rsidRPr="00F75C52">
        <w:rPr>
          <w:rFonts w:ascii="Times New Roman" w:hAnsi="Times New Roman"/>
          <w:sz w:val="22"/>
          <w:szCs w:val="22"/>
        </w:rPr>
        <w:t>Invoice Requirements: The Contractor's invoice must include the following details:</w:t>
      </w:r>
    </w:p>
    <w:p w14:paraId="4BC98CEE" w14:textId="77777777" w:rsidR="001E081E" w:rsidRPr="00F75C52" w:rsidRDefault="001E081E" w:rsidP="001E081E">
      <w:pPr>
        <w:numPr>
          <w:ilvl w:val="1"/>
          <w:numId w:val="29"/>
        </w:numPr>
        <w:spacing w:before="0" w:after="0"/>
        <w:jc w:val="both"/>
        <w:rPr>
          <w:rFonts w:ascii="Times New Roman" w:hAnsi="Times New Roman"/>
          <w:sz w:val="22"/>
          <w:szCs w:val="22"/>
        </w:rPr>
      </w:pPr>
      <w:r w:rsidRPr="00F75C52">
        <w:rPr>
          <w:rFonts w:ascii="Times New Roman" w:hAnsi="Times New Roman"/>
          <w:sz w:val="22"/>
          <w:szCs w:val="22"/>
        </w:rPr>
        <w:t>Contract reference number and contract title.</w:t>
      </w:r>
    </w:p>
    <w:p w14:paraId="0E30743C" w14:textId="77777777" w:rsidR="001E081E" w:rsidRPr="00F75C52" w:rsidRDefault="001E081E" w:rsidP="001E081E">
      <w:pPr>
        <w:numPr>
          <w:ilvl w:val="1"/>
          <w:numId w:val="29"/>
        </w:numPr>
        <w:spacing w:before="0" w:after="0"/>
        <w:jc w:val="both"/>
        <w:rPr>
          <w:rFonts w:ascii="Times New Roman" w:hAnsi="Times New Roman"/>
          <w:sz w:val="22"/>
          <w:szCs w:val="22"/>
        </w:rPr>
      </w:pPr>
      <w:r w:rsidRPr="00F75C52">
        <w:rPr>
          <w:rFonts w:ascii="Times New Roman" w:hAnsi="Times New Roman"/>
          <w:sz w:val="22"/>
          <w:szCs w:val="22"/>
        </w:rPr>
        <w:t>A clear description of the services provided, including the scope of work or tasks completed.</w:t>
      </w:r>
    </w:p>
    <w:p w14:paraId="73E7D93E" w14:textId="77777777" w:rsidR="001E081E" w:rsidRPr="00F75C52" w:rsidRDefault="001E081E" w:rsidP="001E081E">
      <w:pPr>
        <w:numPr>
          <w:ilvl w:val="1"/>
          <w:numId w:val="29"/>
        </w:numPr>
        <w:spacing w:before="0" w:after="0"/>
        <w:jc w:val="both"/>
        <w:rPr>
          <w:rFonts w:ascii="Times New Roman" w:hAnsi="Times New Roman"/>
          <w:sz w:val="22"/>
          <w:szCs w:val="22"/>
        </w:rPr>
      </w:pPr>
      <w:r w:rsidRPr="00F75C52">
        <w:rPr>
          <w:rFonts w:ascii="Times New Roman" w:hAnsi="Times New Roman"/>
          <w:sz w:val="22"/>
          <w:szCs w:val="22"/>
        </w:rPr>
        <w:t>Total amount due, inclusive of VAT, and clearly indicating the VAT amount.</w:t>
      </w:r>
    </w:p>
    <w:p w14:paraId="20860940" w14:textId="77777777" w:rsidR="001E081E" w:rsidRPr="00F75C52" w:rsidRDefault="001E081E" w:rsidP="001E081E">
      <w:pPr>
        <w:numPr>
          <w:ilvl w:val="1"/>
          <w:numId w:val="29"/>
        </w:numPr>
        <w:spacing w:before="0" w:after="0"/>
        <w:jc w:val="both"/>
        <w:rPr>
          <w:rFonts w:ascii="Times New Roman" w:hAnsi="Times New Roman"/>
          <w:sz w:val="22"/>
          <w:szCs w:val="22"/>
        </w:rPr>
      </w:pPr>
      <w:r w:rsidRPr="00F75C52">
        <w:rPr>
          <w:rFonts w:ascii="Times New Roman" w:hAnsi="Times New Roman"/>
          <w:sz w:val="22"/>
          <w:szCs w:val="22"/>
        </w:rPr>
        <w:t>Bank account details of the Contractor for payment.</w:t>
      </w:r>
    </w:p>
    <w:p w14:paraId="511D9B1D" w14:textId="77777777" w:rsidR="001E081E" w:rsidRPr="00F75C52" w:rsidRDefault="001E081E" w:rsidP="001E081E">
      <w:pPr>
        <w:spacing w:before="0" w:after="0"/>
        <w:ind w:left="1134" w:hanging="709"/>
        <w:jc w:val="both"/>
        <w:rPr>
          <w:rFonts w:ascii="Times New Roman" w:hAnsi="Times New Roman"/>
          <w:sz w:val="22"/>
          <w:szCs w:val="22"/>
        </w:rPr>
      </w:pPr>
      <w:r w:rsidRPr="00F75C52">
        <w:rPr>
          <w:rFonts w:ascii="Times New Roman" w:hAnsi="Times New Roman"/>
          <w:sz w:val="22"/>
          <w:szCs w:val="22"/>
        </w:rPr>
        <w:t>Approval and Issuance: balance invoice may only be issued after:</w:t>
      </w:r>
    </w:p>
    <w:p w14:paraId="77D49095" w14:textId="77777777" w:rsidR="001E081E" w:rsidRPr="00F75C52" w:rsidRDefault="001E081E" w:rsidP="001E081E">
      <w:pPr>
        <w:numPr>
          <w:ilvl w:val="1"/>
          <w:numId w:val="29"/>
        </w:numPr>
        <w:spacing w:before="0" w:after="0"/>
        <w:jc w:val="both"/>
        <w:rPr>
          <w:rFonts w:ascii="Times New Roman" w:hAnsi="Times New Roman"/>
          <w:sz w:val="22"/>
          <w:szCs w:val="22"/>
        </w:rPr>
      </w:pPr>
      <w:r w:rsidRPr="00F75C52">
        <w:rPr>
          <w:rFonts w:ascii="Times New Roman" w:hAnsi="Times New Roman"/>
          <w:sz w:val="22"/>
          <w:szCs w:val="22"/>
        </w:rPr>
        <w:t>The signing of an acceptance protocol by both parties, confirming the satisfactory completion of the delivery of the supplies.</w:t>
      </w:r>
    </w:p>
    <w:p w14:paraId="30BB974C" w14:textId="77777777" w:rsidR="001E081E" w:rsidRPr="00F75C52" w:rsidRDefault="001E081E" w:rsidP="001E081E">
      <w:pPr>
        <w:spacing w:before="0" w:after="0"/>
        <w:ind w:left="1134" w:hanging="709"/>
        <w:jc w:val="both"/>
        <w:rPr>
          <w:rFonts w:ascii="Times New Roman" w:hAnsi="Times New Roman"/>
          <w:sz w:val="22"/>
          <w:szCs w:val="22"/>
        </w:rPr>
      </w:pPr>
      <w:r w:rsidRPr="00F75C52">
        <w:rPr>
          <w:rFonts w:ascii="Times New Roman" w:hAnsi="Times New Roman"/>
          <w:sz w:val="22"/>
          <w:szCs w:val="22"/>
        </w:rPr>
        <w:t xml:space="preserve">Supporting Documents: The invoice must be accompanied by the following supporting documents: </w:t>
      </w:r>
    </w:p>
    <w:p w14:paraId="0E15FA00" w14:textId="36143FA2" w:rsidR="001E081E" w:rsidRPr="00F75C52" w:rsidRDefault="001E081E" w:rsidP="001E081E">
      <w:pPr>
        <w:numPr>
          <w:ilvl w:val="0"/>
          <w:numId w:val="30"/>
        </w:numPr>
        <w:spacing w:before="0" w:after="0"/>
        <w:jc w:val="both"/>
        <w:rPr>
          <w:rFonts w:ascii="Times New Roman" w:hAnsi="Times New Roman"/>
          <w:sz w:val="22"/>
          <w:szCs w:val="22"/>
        </w:rPr>
      </w:pPr>
      <w:r w:rsidRPr="00F75C52">
        <w:rPr>
          <w:rFonts w:ascii="Times New Roman" w:hAnsi="Times New Roman"/>
          <w:sz w:val="22"/>
          <w:szCs w:val="22"/>
        </w:rPr>
        <w:t>The signed provisional acceptance protocol.</w:t>
      </w:r>
    </w:p>
    <w:p w14:paraId="780AD638" w14:textId="2CF92D6D" w:rsidR="001B4DA9" w:rsidRPr="00F75C52" w:rsidRDefault="00E87734" w:rsidP="00645D6F">
      <w:pPr>
        <w:ind w:left="1134" w:hanging="709"/>
        <w:jc w:val="both"/>
        <w:rPr>
          <w:rFonts w:ascii="Times New Roman" w:hAnsi="Times New Roman"/>
          <w:sz w:val="22"/>
          <w:szCs w:val="22"/>
        </w:rPr>
      </w:pPr>
      <w:r w:rsidRPr="00F75C52">
        <w:rPr>
          <w:rFonts w:ascii="Times New Roman" w:hAnsi="Times New Roman"/>
          <w:sz w:val="22"/>
          <w:szCs w:val="22"/>
        </w:rPr>
        <w:t>26.</w:t>
      </w:r>
      <w:r w:rsidR="00792B3F" w:rsidRPr="00F75C52">
        <w:rPr>
          <w:rFonts w:ascii="Times New Roman" w:hAnsi="Times New Roman"/>
          <w:sz w:val="22"/>
          <w:szCs w:val="22"/>
          <w:lang w:val="en-IE"/>
        </w:rPr>
        <w:t>5</w:t>
      </w:r>
      <w:r w:rsidR="0047783A" w:rsidRPr="00F75C52">
        <w:rPr>
          <w:rFonts w:ascii="Times New Roman" w:hAnsi="Times New Roman"/>
          <w:sz w:val="22"/>
          <w:szCs w:val="22"/>
        </w:rPr>
        <w:tab/>
        <w:t xml:space="preserve">In order to obtain payments, the </w:t>
      </w:r>
      <w:r w:rsidR="00F60098" w:rsidRPr="00F75C52">
        <w:rPr>
          <w:rFonts w:ascii="Times New Roman" w:hAnsi="Times New Roman"/>
          <w:sz w:val="22"/>
          <w:szCs w:val="22"/>
        </w:rPr>
        <w:t>c</w:t>
      </w:r>
      <w:r w:rsidR="0047783A" w:rsidRPr="00F75C52">
        <w:rPr>
          <w:rFonts w:ascii="Times New Roman" w:hAnsi="Times New Roman"/>
          <w:sz w:val="22"/>
          <w:szCs w:val="22"/>
        </w:rPr>
        <w:t xml:space="preserve">ontractor must </w:t>
      </w:r>
      <w:r w:rsidR="004C6030" w:rsidRPr="00F75C52">
        <w:rPr>
          <w:rFonts w:ascii="Times New Roman" w:hAnsi="Times New Roman"/>
          <w:sz w:val="22"/>
          <w:szCs w:val="22"/>
        </w:rPr>
        <w:t>submit</w:t>
      </w:r>
      <w:r w:rsidR="0047783A" w:rsidRPr="00F75C52">
        <w:rPr>
          <w:rFonts w:ascii="Times New Roman" w:hAnsi="Times New Roman"/>
          <w:sz w:val="22"/>
          <w:szCs w:val="22"/>
        </w:rPr>
        <w:t xml:space="preserve"> to the authority referred to in paragraph 26.1 above:</w:t>
      </w:r>
    </w:p>
    <w:p w14:paraId="52C9173B" w14:textId="444762A0" w:rsidR="00E87734" w:rsidRPr="00F75C52" w:rsidRDefault="00035D61" w:rsidP="00B9316C">
      <w:pPr>
        <w:ind w:left="1560" w:hanging="426"/>
        <w:jc w:val="both"/>
        <w:rPr>
          <w:rFonts w:ascii="Times New Roman" w:hAnsi="Times New Roman"/>
          <w:sz w:val="22"/>
          <w:szCs w:val="22"/>
        </w:rPr>
      </w:pPr>
      <w:r w:rsidRPr="00F75C52">
        <w:rPr>
          <w:rFonts w:ascii="Times New Roman" w:hAnsi="Times New Roman"/>
          <w:sz w:val="22"/>
          <w:szCs w:val="22"/>
        </w:rPr>
        <w:t>a)</w:t>
      </w:r>
      <w:r w:rsidRPr="00F75C52">
        <w:rPr>
          <w:rFonts w:ascii="Times New Roman" w:hAnsi="Times New Roman"/>
          <w:b/>
          <w:sz w:val="22"/>
          <w:szCs w:val="22"/>
        </w:rPr>
        <w:tab/>
      </w:r>
      <w:r w:rsidR="00C70E2C" w:rsidRPr="00F75C52">
        <w:rPr>
          <w:rFonts w:ascii="Times New Roman" w:hAnsi="Times New Roman"/>
          <w:b/>
          <w:sz w:val="22"/>
          <w:szCs w:val="22"/>
        </w:rPr>
        <w:t>[</w:t>
      </w:r>
      <w:r w:rsidR="006219A1" w:rsidRPr="00F75C52">
        <w:rPr>
          <w:rFonts w:ascii="Times New Roman" w:hAnsi="Times New Roman"/>
          <w:bCs/>
          <w:sz w:val="22"/>
          <w:szCs w:val="22"/>
        </w:rPr>
        <w:t>For the 40% pre-financing</w:t>
      </w:r>
      <w:r w:rsidR="00C70E2C" w:rsidRPr="00F75C52">
        <w:rPr>
          <w:rFonts w:ascii="Times New Roman" w:hAnsi="Times New Roman"/>
          <w:sz w:val="22"/>
          <w:szCs w:val="22"/>
        </w:rPr>
        <w:t>]</w:t>
      </w:r>
      <w:r w:rsidR="006219A1" w:rsidRPr="00F75C52">
        <w:rPr>
          <w:rFonts w:ascii="Times New Roman" w:hAnsi="Times New Roman"/>
          <w:sz w:val="22"/>
          <w:szCs w:val="22"/>
        </w:rPr>
        <w:t xml:space="preserve">, </w:t>
      </w:r>
      <w:r w:rsidR="001C6A79" w:rsidRPr="00F75C52">
        <w:rPr>
          <w:rFonts w:ascii="Times New Roman" w:hAnsi="Times New Roman"/>
          <w:sz w:val="22"/>
          <w:szCs w:val="22"/>
        </w:rPr>
        <w:t>[</w:t>
      </w:r>
      <w:r w:rsidR="00720411" w:rsidRPr="00F75C52">
        <w:rPr>
          <w:rFonts w:ascii="Times New Roman" w:hAnsi="Times New Roman"/>
          <w:sz w:val="22"/>
          <w:szCs w:val="22"/>
        </w:rPr>
        <w:t>the</w:t>
      </w:r>
      <w:r w:rsidR="004C6030" w:rsidRPr="00F75C52">
        <w:rPr>
          <w:rFonts w:ascii="Times New Roman" w:hAnsi="Times New Roman"/>
          <w:sz w:val="22"/>
          <w:szCs w:val="22"/>
        </w:rPr>
        <w:t xml:space="preserve"> invoice</w:t>
      </w:r>
      <w:r w:rsidR="001C6A79" w:rsidRPr="00F75C52">
        <w:rPr>
          <w:rStyle w:val="DipnotBavurusu"/>
          <w:rFonts w:ascii="Times New Roman" w:hAnsi="Times New Roman"/>
          <w:sz w:val="22"/>
          <w:szCs w:val="22"/>
        </w:rPr>
        <w:footnoteReference w:id="3"/>
      </w:r>
      <w:r w:rsidR="001C6A79" w:rsidRPr="00F75C52">
        <w:rPr>
          <w:rFonts w:ascii="Times New Roman" w:hAnsi="Times New Roman"/>
          <w:sz w:val="22"/>
          <w:szCs w:val="22"/>
        </w:rPr>
        <w:t>]</w:t>
      </w:r>
      <w:r w:rsidR="004C6030" w:rsidRPr="00F75C52">
        <w:rPr>
          <w:rFonts w:ascii="Times New Roman" w:hAnsi="Times New Roman"/>
          <w:sz w:val="22"/>
          <w:szCs w:val="22"/>
        </w:rPr>
        <w:t xml:space="preserve"> </w:t>
      </w:r>
      <w:r w:rsidR="00720411" w:rsidRPr="00F75C52">
        <w:rPr>
          <w:rFonts w:ascii="Times New Roman" w:hAnsi="Times New Roman"/>
          <w:sz w:val="22"/>
          <w:szCs w:val="22"/>
        </w:rPr>
        <w:t xml:space="preserve">[and] </w:t>
      </w:r>
      <w:r w:rsidR="006219A1" w:rsidRPr="00F75C52">
        <w:rPr>
          <w:rFonts w:ascii="Times New Roman" w:hAnsi="Times New Roman"/>
          <w:sz w:val="22"/>
          <w:szCs w:val="22"/>
        </w:rPr>
        <w:t>[</w:t>
      </w:r>
      <w:r w:rsidR="006219A1" w:rsidRPr="00F75C52">
        <w:rPr>
          <w:rFonts w:ascii="Times New Roman" w:hAnsi="Times New Roman"/>
          <w:bCs/>
          <w:sz w:val="22"/>
          <w:szCs w:val="22"/>
        </w:rPr>
        <w:t>the pre-financing guarantee</w:t>
      </w:r>
      <w:r w:rsidR="006219A1" w:rsidRPr="00F75C52">
        <w:rPr>
          <w:rFonts w:ascii="Times New Roman" w:hAnsi="Times New Roman"/>
          <w:sz w:val="22"/>
          <w:szCs w:val="22"/>
        </w:rPr>
        <w:t>]</w:t>
      </w:r>
      <w:r w:rsidR="00E87734" w:rsidRPr="00F75C52">
        <w:rPr>
          <w:rFonts w:ascii="Times New Roman" w:hAnsi="Times New Roman"/>
          <w:bCs/>
          <w:sz w:val="22"/>
          <w:szCs w:val="22"/>
        </w:rPr>
        <w:t>[</w:t>
      </w:r>
      <w:r w:rsidR="00695007" w:rsidRPr="00F75C52">
        <w:rPr>
          <w:rFonts w:ascii="Times New Roman" w:hAnsi="Times New Roman"/>
          <w:sz w:val="22"/>
          <w:szCs w:val="22"/>
        </w:rPr>
        <w:t>and</w:t>
      </w:r>
      <w:r w:rsidR="006219A1" w:rsidRPr="00F75C52">
        <w:rPr>
          <w:rFonts w:ascii="Times New Roman" w:hAnsi="Times New Roman"/>
          <w:sz w:val="22"/>
          <w:szCs w:val="22"/>
        </w:rPr>
        <w:t xml:space="preserve"> i</w:t>
      </w:r>
      <w:r w:rsidR="00B9316C" w:rsidRPr="00F75C52">
        <w:rPr>
          <w:rFonts w:ascii="Times New Roman" w:hAnsi="Times New Roman"/>
          <w:sz w:val="22"/>
          <w:szCs w:val="22"/>
        </w:rPr>
        <w:t xml:space="preserve">nsert </w:t>
      </w:r>
      <w:r w:rsidR="00695007" w:rsidRPr="00F75C52">
        <w:rPr>
          <w:rFonts w:ascii="Times New Roman" w:hAnsi="Times New Roman"/>
          <w:sz w:val="22"/>
          <w:szCs w:val="22"/>
        </w:rPr>
        <w:t>ei</w:t>
      </w:r>
      <w:r w:rsidR="00B9316C" w:rsidRPr="00F75C52">
        <w:rPr>
          <w:rFonts w:ascii="Times New Roman" w:hAnsi="Times New Roman"/>
          <w:sz w:val="22"/>
          <w:szCs w:val="22"/>
        </w:rPr>
        <w:t>the</w:t>
      </w:r>
      <w:r w:rsidR="00695007" w:rsidRPr="00F75C52">
        <w:rPr>
          <w:rFonts w:ascii="Times New Roman" w:hAnsi="Times New Roman"/>
          <w:sz w:val="22"/>
          <w:szCs w:val="22"/>
        </w:rPr>
        <w:t>r of the</w:t>
      </w:r>
      <w:r w:rsidR="00B9316C" w:rsidRPr="00F75C52">
        <w:rPr>
          <w:rFonts w:ascii="Times New Roman" w:hAnsi="Times New Roman"/>
          <w:sz w:val="22"/>
          <w:szCs w:val="22"/>
        </w:rPr>
        <w:t xml:space="preserve"> below sentence</w:t>
      </w:r>
      <w:r w:rsidR="00695007" w:rsidRPr="00F75C52">
        <w:rPr>
          <w:rFonts w:ascii="Times New Roman" w:hAnsi="Times New Roman"/>
          <w:sz w:val="22"/>
          <w:szCs w:val="22"/>
        </w:rPr>
        <w:t>s</w:t>
      </w:r>
      <w:r w:rsidR="00184144" w:rsidRPr="00F75C52">
        <w:rPr>
          <w:rFonts w:ascii="Times New Roman" w:hAnsi="Times New Roman"/>
          <w:bCs/>
          <w:sz w:val="22"/>
          <w:szCs w:val="22"/>
        </w:rPr>
        <w:t>:</w:t>
      </w:r>
      <w:r w:rsidR="00E87734" w:rsidRPr="00F75C52">
        <w:rPr>
          <w:rFonts w:ascii="Times New Roman" w:hAnsi="Times New Roman"/>
          <w:bCs/>
          <w:sz w:val="22"/>
          <w:szCs w:val="22"/>
        </w:rPr>
        <w:t xml:space="preserve"> </w:t>
      </w:r>
    </w:p>
    <w:p w14:paraId="078D1A10" w14:textId="7F2B1FB5" w:rsidR="00E87734" w:rsidRPr="00F75C52" w:rsidRDefault="00695007" w:rsidP="00035D61">
      <w:pPr>
        <w:spacing w:before="0" w:after="0"/>
        <w:ind w:left="1985" w:hanging="284"/>
        <w:jc w:val="both"/>
        <w:rPr>
          <w:rFonts w:ascii="Times New Roman" w:hAnsi="Times New Roman"/>
          <w:sz w:val="22"/>
          <w:szCs w:val="22"/>
        </w:rPr>
      </w:pPr>
      <w:r w:rsidRPr="00F75C52">
        <w:rPr>
          <w:rFonts w:ascii="Times New Roman" w:hAnsi="Times New Roman"/>
          <w:bCs/>
          <w:sz w:val="22"/>
          <w:szCs w:val="22"/>
        </w:rPr>
        <w:t>[</w:t>
      </w:r>
      <w:r w:rsidR="00E87734" w:rsidRPr="00F75C52">
        <w:rPr>
          <w:rFonts w:ascii="Times New Roman" w:hAnsi="Times New Roman"/>
          <w:sz w:val="22"/>
          <w:szCs w:val="22"/>
        </w:rPr>
        <w:t xml:space="preserve">if the </w:t>
      </w:r>
      <w:r w:rsidR="001E2362" w:rsidRPr="00F75C52">
        <w:rPr>
          <w:rFonts w:ascii="Times New Roman" w:hAnsi="Times New Roman"/>
          <w:sz w:val="22"/>
          <w:szCs w:val="22"/>
        </w:rPr>
        <w:t xml:space="preserve">total </w:t>
      </w:r>
      <w:r w:rsidR="00F60098" w:rsidRPr="00F75C52">
        <w:rPr>
          <w:rFonts w:ascii="Times New Roman" w:hAnsi="Times New Roman"/>
          <w:sz w:val="22"/>
          <w:szCs w:val="22"/>
        </w:rPr>
        <w:t>c</w:t>
      </w:r>
      <w:r w:rsidR="0097513D" w:rsidRPr="00F75C52">
        <w:rPr>
          <w:rFonts w:ascii="Times New Roman" w:hAnsi="Times New Roman"/>
          <w:sz w:val="22"/>
          <w:szCs w:val="22"/>
        </w:rPr>
        <w:t>ontract</w:t>
      </w:r>
      <w:r w:rsidR="00E87734" w:rsidRPr="00F75C52">
        <w:rPr>
          <w:rFonts w:ascii="Times New Roman" w:hAnsi="Times New Roman"/>
          <w:sz w:val="22"/>
          <w:szCs w:val="22"/>
        </w:rPr>
        <w:t xml:space="preserve"> </w:t>
      </w:r>
      <w:r w:rsidR="001E2362" w:rsidRPr="00F75C52">
        <w:rPr>
          <w:rFonts w:ascii="Times New Roman" w:hAnsi="Times New Roman"/>
          <w:sz w:val="22"/>
          <w:szCs w:val="22"/>
        </w:rPr>
        <w:t>price</w:t>
      </w:r>
      <w:r w:rsidR="00E87734" w:rsidRPr="00F75C52">
        <w:rPr>
          <w:rFonts w:ascii="Times New Roman" w:hAnsi="Times New Roman"/>
          <w:sz w:val="22"/>
          <w:szCs w:val="22"/>
        </w:rPr>
        <w:t xml:space="preserve"> is below</w:t>
      </w:r>
      <w:r w:rsidR="009372A3" w:rsidRPr="00F75C52">
        <w:rPr>
          <w:rFonts w:ascii="Times New Roman" w:hAnsi="Times New Roman"/>
          <w:sz w:val="22"/>
          <w:szCs w:val="22"/>
        </w:rPr>
        <w:t xml:space="preserve"> or equal</w:t>
      </w:r>
      <w:r w:rsidR="00E87734" w:rsidRPr="00F75C52">
        <w:rPr>
          <w:rFonts w:ascii="Times New Roman" w:hAnsi="Times New Roman"/>
          <w:sz w:val="22"/>
          <w:szCs w:val="22"/>
        </w:rPr>
        <w:t xml:space="preserve"> </w:t>
      </w:r>
      <w:r w:rsidR="0089085F" w:rsidRPr="00F75C52">
        <w:rPr>
          <w:rFonts w:ascii="Times New Roman" w:hAnsi="Times New Roman"/>
          <w:sz w:val="22"/>
          <w:szCs w:val="22"/>
        </w:rPr>
        <w:t xml:space="preserve">to </w:t>
      </w:r>
      <w:r w:rsidR="004F7A0E" w:rsidRPr="00F75C52">
        <w:rPr>
          <w:rFonts w:ascii="Times New Roman" w:hAnsi="Times New Roman"/>
          <w:sz w:val="22"/>
          <w:szCs w:val="22"/>
        </w:rPr>
        <w:t>EUR</w:t>
      </w:r>
      <w:r w:rsidR="00E87734" w:rsidRPr="00F75C52">
        <w:rPr>
          <w:rFonts w:ascii="Times New Roman" w:hAnsi="Times New Roman"/>
          <w:sz w:val="22"/>
          <w:szCs w:val="22"/>
        </w:rPr>
        <w:t xml:space="preserve"> 60</w:t>
      </w:r>
      <w:r w:rsidR="00F60098" w:rsidRPr="00F75C52">
        <w:rPr>
          <w:rFonts w:ascii="Times New Roman" w:hAnsi="Times New Roman"/>
          <w:sz w:val="22"/>
          <w:szCs w:val="22"/>
        </w:rPr>
        <w:t> </w:t>
      </w:r>
      <w:r w:rsidR="00E87734" w:rsidRPr="00F75C52">
        <w:rPr>
          <w:rFonts w:ascii="Times New Roman" w:hAnsi="Times New Roman"/>
          <w:sz w:val="22"/>
          <w:szCs w:val="22"/>
        </w:rPr>
        <w:t>000</w:t>
      </w:r>
      <w:r w:rsidRPr="00F75C52">
        <w:rPr>
          <w:rFonts w:ascii="Times New Roman" w:hAnsi="Times New Roman"/>
          <w:sz w:val="22"/>
          <w:szCs w:val="22"/>
        </w:rPr>
        <w:t>:]</w:t>
      </w:r>
      <w:r w:rsidR="00E87734" w:rsidRPr="00F75C52">
        <w:rPr>
          <w:rFonts w:ascii="Times New Roman" w:hAnsi="Times New Roman"/>
          <w:sz w:val="22"/>
          <w:szCs w:val="22"/>
        </w:rPr>
        <w:t xml:space="preserve"> </w:t>
      </w:r>
    </w:p>
    <w:p w14:paraId="4B2D934E" w14:textId="019F6414" w:rsidR="00695007" w:rsidRPr="00F75C52" w:rsidRDefault="00695007" w:rsidP="00B5440B">
      <w:pPr>
        <w:spacing w:before="0"/>
        <w:ind w:left="1985"/>
        <w:jc w:val="both"/>
        <w:rPr>
          <w:rFonts w:ascii="Times New Roman" w:hAnsi="Times New Roman"/>
          <w:bCs/>
          <w:sz w:val="22"/>
          <w:szCs w:val="22"/>
        </w:rPr>
      </w:pPr>
      <w:r w:rsidRPr="00F75C52">
        <w:rPr>
          <w:rFonts w:ascii="Times New Roman" w:hAnsi="Times New Roman"/>
          <w:bCs/>
          <w:sz w:val="22"/>
          <w:szCs w:val="22"/>
        </w:rPr>
        <w:t>[</w:t>
      </w:r>
      <w:r w:rsidR="00A31EF5" w:rsidRPr="00F75C52">
        <w:rPr>
          <w:rFonts w:ascii="Times New Roman" w:hAnsi="Times New Roman"/>
          <w:bCs/>
          <w:sz w:val="22"/>
          <w:szCs w:val="22"/>
        </w:rPr>
        <w:t>b</w:t>
      </w:r>
      <w:r w:rsidRPr="00F75C52">
        <w:rPr>
          <w:rFonts w:ascii="Times New Roman" w:hAnsi="Times New Roman"/>
          <w:bCs/>
          <w:sz w:val="22"/>
          <w:szCs w:val="22"/>
        </w:rPr>
        <w:t xml:space="preserve">y derogation from article </w:t>
      </w:r>
      <w:r w:rsidRPr="00F75C52">
        <w:rPr>
          <w:rFonts w:ascii="Times New Roman" w:hAnsi="Times New Roman"/>
          <w:sz w:val="22"/>
          <w:szCs w:val="22"/>
        </w:rPr>
        <w:t xml:space="preserve">26.5 of the </w:t>
      </w:r>
      <w:r w:rsidR="00F60098" w:rsidRPr="00F75C52">
        <w:rPr>
          <w:rFonts w:ascii="Times New Roman" w:hAnsi="Times New Roman"/>
          <w:sz w:val="22"/>
          <w:szCs w:val="22"/>
        </w:rPr>
        <w:t>g</w:t>
      </w:r>
      <w:r w:rsidRPr="00F75C52">
        <w:rPr>
          <w:rFonts w:ascii="Times New Roman" w:hAnsi="Times New Roman"/>
          <w:sz w:val="22"/>
          <w:szCs w:val="22"/>
        </w:rPr>
        <w:t xml:space="preserve">eneral </w:t>
      </w:r>
      <w:r w:rsidR="00F60098" w:rsidRPr="00F75C52">
        <w:rPr>
          <w:rFonts w:ascii="Times New Roman" w:hAnsi="Times New Roman"/>
          <w:sz w:val="22"/>
          <w:szCs w:val="22"/>
        </w:rPr>
        <w:t>c</w:t>
      </w:r>
      <w:r w:rsidRPr="00F75C52">
        <w:rPr>
          <w:rFonts w:ascii="Times New Roman" w:hAnsi="Times New Roman"/>
          <w:sz w:val="22"/>
          <w:szCs w:val="22"/>
        </w:rPr>
        <w:t xml:space="preserve">onditions, </w:t>
      </w:r>
      <w:r w:rsidRPr="00F75C52">
        <w:rPr>
          <w:rFonts w:ascii="Times New Roman" w:hAnsi="Times New Roman"/>
          <w:bCs/>
          <w:sz w:val="22"/>
          <w:szCs w:val="22"/>
        </w:rPr>
        <w:t>no pre-financing guarantee is required.]</w:t>
      </w:r>
    </w:p>
    <w:p w14:paraId="7210CE46" w14:textId="09ACAC52" w:rsidR="00695007" w:rsidRPr="00F75C52" w:rsidRDefault="00695007" w:rsidP="00695007">
      <w:pPr>
        <w:spacing w:before="0" w:after="0"/>
        <w:ind w:left="1985" w:hanging="284"/>
        <w:jc w:val="both"/>
        <w:rPr>
          <w:rFonts w:ascii="Times New Roman" w:hAnsi="Times New Roman"/>
          <w:sz w:val="22"/>
          <w:szCs w:val="22"/>
        </w:rPr>
      </w:pPr>
      <w:r w:rsidRPr="00F75C52">
        <w:rPr>
          <w:rFonts w:ascii="Times New Roman" w:hAnsi="Times New Roman"/>
          <w:bCs/>
          <w:sz w:val="22"/>
          <w:szCs w:val="22"/>
        </w:rPr>
        <w:t>[</w:t>
      </w:r>
      <w:r w:rsidRPr="00F75C52">
        <w:rPr>
          <w:rFonts w:ascii="Times New Roman" w:hAnsi="Times New Roman"/>
          <w:sz w:val="22"/>
          <w:szCs w:val="22"/>
        </w:rPr>
        <w:t xml:space="preserve">if the total </w:t>
      </w:r>
      <w:r w:rsidR="00F60098" w:rsidRPr="00F75C52">
        <w:rPr>
          <w:rFonts w:ascii="Times New Roman" w:hAnsi="Times New Roman"/>
          <w:sz w:val="22"/>
          <w:szCs w:val="22"/>
        </w:rPr>
        <w:t>c</w:t>
      </w:r>
      <w:r w:rsidRPr="00F75C52">
        <w:rPr>
          <w:rFonts w:ascii="Times New Roman" w:hAnsi="Times New Roman"/>
          <w:sz w:val="22"/>
          <w:szCs w:val="22"/>
        </w:rPr>
        <w:t>ontract price is above EUR 60</w:t>
      </w:r>
      <w:r w:rsidR="00F60098" w:rsidRPr="00F75C52">
        <w:rPr>
          <w:rFonts w:ascii="Times New Roman" w:hAnsi="Times New Roman"/>
          <w:sz w:val="22"/>
          <w:szCs w:val="22"/>
        </w:rPr>
        <w:t> </w:t>
      </w:r>
      <w:r w:rsidRPr="00F75C52">
        <w:rPr>
          <w:rFonts w:ascii="Times New Roman" w:hAnsi="Times New Roman"/>
          <w:sz w:val="22"/>
          <w:szCs w:val="22"/>
        </w:rPr>
        <w:t>000</w:t>
      </w:r>
      <w:r w:rsidR="00795949" w:rsidRPr="00F75C52">
        <w:rPr>
          <w:rFonts w:ascii="Times New Roman" w:hAnsi="Times New Roman"/>
          <w:sz w:val="22"/>
          <w:szCs w:val="22"/>
        </w:rPr>
        <w:t xml:space="preserve"> and when the pre-financing requested is below EUR 300 000</w:t>
      </w:r>
      <w:r w:rsidRPr="00F75C52">
        <w:rPr>
          <w:rFonts w:ascii="Times New Roman" w:hAnsi="Times New Roman"/>
          <w:sz w:val="22"/>
          <w:szCs w:val="22"/>
        </w:rPr>
        <w:t xml:space="preserve">:] </w:t>
      </w:r>
    </w:p>
    <w:p w14:paraId="09C649BF" w14:textId="4C368A0F" w:rsidR="00E87734" w:rsidRPr="00F75C52" w:rsidRDefault="00695007" w:rsidP="0011156A">
      <w:pPr>
        <w:spacing w:before="0" w:after="0"/>
        <w:ind w:left="1985"/>
        <w:jc w:val="both"/>
        <w:rPr>
          <w:rFonts w:ascii="Times New Roman" w:hAnsi="Times New Roman"/>
          <w:bCs/>
          <w:sz w:val="22"/>
          <w:szCs w:val="22"/>
        </w:rPr>
      </w:pPr>
      <w:r w:rsidRPr="00F75C52">
        <w:rPr>
          <w:rFonts w:ascii="Times New Roman" w:hAnsi="Times New Roman"/>
          <w:sz w:val="22"/>
          <w:szCs w:val="22"/>
        </w:rPr>
        <w:t>[</w:t>
      </w:r>
      <w:r w:rsidR="00A31EF5" w:rsidRPr="00F75C52">
        <w:rPr>
          <w:rFonts w:ascii="Times New Roman" w:hAnsi="Times New Roman"/>
          <w:bCs/>
          <w:sz w:val="22"/>
          <w:szCs w:val="22"/>
        </w:rPr>
        <w:t>b</w:t>
      </w:r>
      <w:r w:rsidR="00795949" w:rsidRPr="00F75C52">
        <w:rPr>
          <w:rFonts w:ascii="Times New Roman" w:hAnsi="Times New Roman"/>
          <w:bCs/>
          <w:sz w:val="22"/>
          <w:szCs w:val="22"/>
        </w:rPr>
        <w:t xml:space="preserve">y derogation from article </w:t>
      </w:r>
      <w:r w:rsidR="00795949" w:rsidRPr="00F75C52">
        <w:rPr>
          <w:rFonts w:ascii="Times New Roman" w:hAnsi="Times New Roman"/>
          <w:sz w:val="22"/>
          <w:szCs w:val="22"/>
        </w:rPr>
        <w:t xml:space="preserve">26.5 of the general conditions, </w:t>
      </w:r>
      <w:r w:rsidR="00795949" w:rsidRPr="00F75C52">
        <w:rPr>
          <w:rFonts w:ascii="Times New Roman" w:hAnsi="Times New Roman"/>
          <w:bCs/>
          <w:sz w:val="22"/>
          <w:szCs w:val="22"/>
        </w:rPr>
        <w:t>no pre-financing guarantee is required</w:t>
      </w:r>
      <w:r w:rsidR="00795949" w:rsidRPr="00F75C52" w:rsidDel="00795949">
        <w:rPr>
          <w:rFonts w:ascii="Times New Roman" w:hAnsi="Times New Roman"/>
          <w:sz w:val="22"/>
          <w:szCs w:val="22"/>
        </w:rPr>
        <w:t xml:space="preserve"> </w:t>
      </w:r>
      <w:r w:rsidR="00F0405C" w:rsidRPr="00F75C52">
        <w:rPr>
          <w:rStyle w:val="DipnotBavurusu"/>
          <w:rFonts w:ascii="Times New Roman" w:hAnsi="Times New Roman"/>
          <w:bCs/>
          <w:sz w:val="22"/>
          <w:szCs w:val="22"/>
        </w:rPr>
        <w:footnoteReference w:id="4"/>
      </w:r>
      <w:r w:rsidR="008214E2" w:rsidRPr="00F75C52">
        <w:rPr>
          <w:rFonts w:ascii="Times New Roman" w:hAnsi="Times New Roman"/>
          <w:bCs/>
          <w:sz w:val="22"/>
          <w:szCs w:val="22"/>
        </w:rPr>
        <w:t>.</w:t>
      </w:r>
      <w:r w:rsidR="00E87734" w:rsidRPr="00F75C52">
        <w:rPr>
          <w:rFonts w:ascii="Times New Roman" w:hAnsi="Times New Roman"/>
          <w:bCs/>
          <w:sz w:val="22"/>
          <w:szCs w:val="22"/>
        </w:rPr>
        <w:t>]</w:t>
      </w:r>
    </w:p>
    <w:p w14:paraId="3CFC4417" w14:textId="2B3EEA5D" w:rsidR="00815BD5" w:rsidRPr="00F75C52" w:rsidRDefault="0047783A" w:rsidP="00815BD5">
      <w:pPr>
        <w:ind w:left="1559" w:hanging="425"/>
        <w:jc w:val="both"/>
        <w:rPr>
          <w:rFonts w:ascii="Times New Roman" w:hAnsi="Times New Roman"/>
          <w:sz w:val="22"/>
          <w:szCs w:val="22"/>
        </w:rPr>
      </w:pPr>
      <w:r w:rsidRPr="00F75C52">
        <w:rPr>
          <w:rFonts w:ascii="Times New Roman" w:hAnsi="Times New Roman"/>
          <w:sz w:val="22"/>
          <w:szCs w:val="22"/>
        </w:rPr>
        <w:t>b)</w:t>
      </w:r>
      <w:r w:rsidRPr="00F75C52">
        <w:rPr>
          <w:rFonts w:ascii="Times New Roman" w:hAnsi="Times New Roman"/>
          <w:b/>
          <w:sz w:val="22"/>
          <w:szCs w:val="22"/>
        </w:rPr>
        <w:tab/>
      </w:r>
      <w:r w:rsidR="00C70E2C" w:rsidRPr="00F75C52">
        <w:rPr>
          <w:rFonts w:ascii="Times New Roman" w:hAnsi="Times New Roman"/>
          <w:b/>
          <w:sz w:val="22"/>
          <w:szCs w:val="22"/>
        </w:rPr>
        <w:t>[</w:t>
      </w:r>
      <w:r w:rsidRPr="00F75C52">
        <w:rPr>
          <w:rFonts w:ascii="Times New Roman" w:hAnsi="Times New Roman"/>
          <w:bCs/>
          <w:sz w:val="22"/>
          <w:szCs w:val="22"/>
        </w:rPr>
        <w:t xml:space="preserve">For the </w:t>
      </w:r>
      <w:r w:rsidR="00441859" w:rsidRPr="00F75C52">
        <w:rPr>
          <w:rFonts w:ascii="Times New Roman" w:hAnsi="Times New Roman"/>
          <w:bCs/>
          <w:sz w:val="22"/>
          <w:szCs w:val="22"/>
        </w:rPr>
        <w:t>6</w:t>
      </w:r>
      <w:r w:rsidRPr="00F75C52">
        <w:rPr>
          <w:rFonts w:ascii="Times New Roman" w:hAnsi="Times New Roman"/>
          <w:bCs/>
          <w:sz w:val="22"/>
          <w:szCs w:val="22"/>
        </w:rPr>
        <w:t>0</w:t>
      </w:r>
      <w:r w:rsidR="006A5F84" w:rsidRPr="00F75C52">
        <w:rPr>
          <w:rFonts w:ascii="Times New Roman" w:hAnsi="Times New Roman"/>
          <w:bCs/>
          <w:sz w:val="22"/>
          <w:szCs w:val="22"/>
        </w:rPr>
        <w:t> </w:t>
      </w:r>
      <w:r w:rsidRPr="00F75C52">
        <w:rPr>
          <w:rFonts w:ascii="Times New Roman" w:hAnsi="Times New Roman"/>
          <w:bCs/>
          <w:sz w:val="22"/>
          <w:szCs w:val="22"/>
        </w:rPr>
        <w:t>% balance</w:t>
      </w:r>
      <w:r w:rsidR="00C70E2C" w:rsidRPr="00F75C52">
        <w:rPr>
          <w:rFonts w:ascii="Times New Roman" w:hAnsi="Times New Roman"/>
          <w:bCs/>
          <w:sz w:val="22"/>
          <w:szCs w:val="22"/>
        </w:rPr>
        <w:t>]</w:t>
      </w:r>
      <w:r w:rsidR="00512BE8" w:rsidRPr="00F75C52">
        <w:rPr>
          <w:rFonts w:ascii="Times New Roman" w:hAnsi="Times New Roman"/>
          <w:b/>
          <w:sz w:val="22"/>
          <w:szCs w:val="22"/>
        </w:rPr>
        <w:t xml:space="preserve"> [</w:t>
      </w:r>
      <w:r w:rsidR="00512BE8" w:rsidRPr="00F75C52">
        <w:rPr>
          <w:rFonts w:ascii="Times New Roman" w:hAnsi="Times New Roman"/>
          <w:bCs/>
          <w:sz w:val="22"/>
          <w:szCs w:val="22"/>
        </w:rPr>
        <w:t>For the 100 % balance]</w:t>
      </w:r>
      <w:r w:rsidR="00A31EF5" w:rsidRPr="00F75C52">
        <w:rPr>
          <w:rFonts w:ascii="Times New Roman" w:hAnsi="Times New Roman"/>
          <w:bCs/>
          <w:sz w:val="22"/>
          <w:szCs w:val="22"/>
        </w:rPr>
        <w:t>,</w:t>
      </w:r>
      <w:r w:rsidRPr="00F75C52">
        <w:rPr>
          <w:rFonts w:ascii="Times New Roman" w:hAnsi="Times New Roman"/>
          <w:sz w:val="22"/>
          <w:szCs w:val="22"/>
        </w:rPr>
        <w:t xml:space="preserve"> the invoice(s) [in triplicate] </w:t>
      </w:r>
      <w:r w:rsidR="00E14620" w:rsidRPr="00F75C52">
        <w:rPr>
          <w:rFonts w:ascii="Times New Roman" w:hAnsi="Times New Roman"/>
          <w:sz w:val="22"/>
          <w:szCs w:val="22"/>
        </w:rPr>
        <w:t xml:space="preserve">and </w:t>
      </w:r>
      <w:r w:rsidR="00925DBE" w:rsidRPr="00F75C52">
        <w:rPr>
          <w:rFonts w:ascii="Times New Roman" w:hAnsi="Times New Roman"/>
          <w:sz w:val="22"/>
          <w:szCs w:val="22"/>
        </w:rPr>
        <w:t xml:space="preserve">the </w:t>
      </w:r>
      <w:r w:rsidR="00D82A0E" w:rsidRPr="00F75C52">
        <w:rPr>
          <w:rFonts w:ascii="Times New Roman" w:hAnsi="Times New Roman"/>
          <w:sz w:val="22"/>
          <w:szCs w:val="22"/>
        </w:rPr>
        <w:t xml:space="preserve">application </w:t>
      </w:r>
      <w:r w:rsidR="00925DBE" w:rsidRPr="00F75C52">
        <w:rPr>
          <w:rFonts w:ascii="Times New Roman" w:hAnsi="Times New Roman"/>
          <w:sz w:val="22"/>
          <w:szCs w:val="22"/>
        </w:rPr>
        <w:t xml:space="preserve">for </w:t>
      </w:r>
      <w:r w:rsidR="00D82A0E" w:rsidRPr="00F75C52">
        <w:rPr>
          <w:rFonts w:ascii="Times New Roman" w:hAnsi="Times New Roman"/>
          <w:sz w:val="22"/>
          <w:szCs w:val="22"/>
        </w:rPr>
        <w:t xml:space="preserve">the certificate of </w:t>
      </w:r>
      <w:r w:rsidRPr="00F75C52">
        <w:rPr>
          <w:rFonts w:ascii="Times New Roman" w:hAnsi="Times New Roman"/>
          <w:sz w:val="22"/>
          <w:szCs w:val="22"/>
        </w:rPr>
        <w:t>provisional acceptance</w:t>
      </w:r>
      <w:r w:rsidR="00D82A0E" w:rsidRPr="00F75C52">
        <w:rPr>
          <w:rFonts w:ascii="Times New Roman" w:hAnsi="Times New Roman"/>
          <w:sz w:val="22"/>
          <w:szCs w:val="22"/>
        </w:rPr>
        <w:t xml:space="preserve">, </w:t>
      </w:r>
      <w:r w:rsidR="00E14620" w:rsidRPr="00F75C52">
        <w:rPr>
          <w:rFonts w:ascii="Times New Roman" w:hAnsi="Times New Roman"/>
          <w:sz w:val="22"/>
          <w:szCs w:val="22"/>
        </w:rPr>
        <w:t xml:space="preserve">and if applicable, </w:t>
      </w:r>
      <w:r w:rsidR="00D82A0E" w:rsidRPr="00F75C52">
        <w:rPr>
          <w:rFonts w:ascii="Times New Roman" w:hAnsi="Times New Roman"/>
          <w:sz w:val="22"/>
          <w:szCs w:val="22"/>
        </w:rPr>
        <w:t>the certificates of origin for the supplies delivered</w:t>
      </w:r>
      <w:r w:rsidR="00E14620" w:rsidRPr="00F75C52">
        <w:rPr>
          <w:rFonts w:ascii="Times New Roman" w:hAnsi="Times New Roman"/>
          <w:sz w:val="22"/>
          <w:szCs w:val="22"/>
        </w:rPr>
        <w:t xml:space="preserve"> and Annex V</w:t>
      </w:r>
      <w:r w:rsidR="00C40278" w:rsidRPr="00F75C52">
        <w:rPr>
          <w:rFonts w:ascii="Times New Roman" w:hAnsi="Times New Roman"/>
          <w:sz w:val="22"/>
          <w:szCs w:val="22"/>
        </w:rPr>
        <w:t xml:space="preserve"> </w:t>
      </w:r>
      <w:r w:rsidR="00E14620" w:rsidRPr="00F75C52">
        <w:rPr>
          <w:rFonts w:ascii="Times New Roman" w:hAnsi="Times New Roman"/>
          <w:sz w:val="22"/>
          <w:szCs w:val="22"/>
        </w:rPr>
        <w:t>-</w:t>
      </w:r>
      <w:r w:rsidR="00C40278" w:rsidRPr="00F75C52">
        <w:rPr>
          <w:rFonts w:ascii="Times New Roman" w:hAnsi="Times New Roman"/>
          <w:sz w:val="22"/>
          <w:szCs w:val="22"/>
        </w:rPr>
        <w:t xml:space="preserve"> </w:t>
      </w:r>
      <w:r w:rsidR="00E14620" w:rsidRPr="00F75C52">
        <w:rPr>
          <w:rFonts w:ascii="Times New Roman" w:hAnsi="Times New Roman"/>
          <w:sz w:val="22"/>
          <w:szCs w:val="22"/>
        </w:rPr>
        <w:t>VAT instructions indicating the group members shares for VAT purposes.</w:t>
      </w:r>
    </w:p>
    <w:p w14:paraId="60E2B580" w14:textId="5FCFFCE2" w:rsidR="006A601D" w:rsidRPr="00F75C52" w:rsidRDefault="006A601D" w:rsidP="006B145B">
      <w:pPr>
        <w:tabs>
          <w:tab w:val="right" w:pos="9885"/>
        </w:tabs>
        <w:ind w:left="1134" w:hanging="709"/>
        <w:jc w:val="both"/>
        <w:rPr>
          <w:rFonts w:ascii="Times New Roman" w:hAnsi="Times New Roman"/>
          <w:b/>
          <w:sz w:val="22"/>
          <w:szCs w:val="22"/>
        </w:rPr>
      </w:pPr>
      <w:r w:rsidRPr="00F75C52">
        <w:rPr>
          <w:rFonts w:ascii="Times New Roman" w:hAnsi="Times New Roman"/>
          <w:color w:val="000000"/>
          <w:sz w:val="22"/>
          <w:szCs w:val="22"/>
        </w:rPr>
        <w:t>26.</w:t>
      </w:r>
      <w:r w:rsidR="00504721" w:rsidRPr="00F75C52">
        <w:rPr>
          <w:rFonts w:ascii="Times New Roman" w:hAnsi="Times New Roman"/>
          <w:color w:val="000000"/>
          <w:sz w:val="22"/>
          <w:szCs w:val="22"/>
        </w:rPr>
        <w:t>1</w:t>
      </w:r>
      <w:r w:rsidR="00792B3F" w:rsidRPr="00F75C52">
        <w:rPr>
          <w:rFonts w:ascii="Times New Roman" w:hAnsi="Times New Roman"/>
          <w:color w:val="000000"/>
          <w:sz w:val="22"/>
          <w:szCs w:val="22"/>
        </w:rPr>
        <w:t>0</w:t>
      </w:r>
      <w:r w:rsidRPr="00F75C52">
        <w:rPr>
          <w:rFonts w:ascii="Times New Roman" w:hAnsi="Times New Roman"/>
          <w:color w:val="000000"/>
          <w:sz w:val="22"/>
          <w:szCs w:val="22"/>
        </w:rPr>
        <w:tab/>
      </w:r>
      <w:bookmarkStart w:id="23" w:name="_Hlk169016590"/>
      <w:r w:rsidRPr="00F75C52">
        <w:rPr>
          <w:rFonts w:ascii="Times New Roman" w:hAnsi="Times New Roman"/>
          <w:bCs/>
          <w:color w:val="000000"/>
          <w:sz w:val="22"/>
          <w:szCs w:val="22"/>
        </w:rPr>
        <w:t>Any payment may be offset against outstanding debts of any consortium member.</w:t>
      </w:r>
      <w:bookmarkEnd w:id="23"/>
    </w:p>
    <w:p w14:paraId="39D67CE4" w14:textId="77777777" w:rsidR="0047783A" w:rsidRPr="00F75C52" w:rsidRDefault="0047783A" w:rsidP="00B34179">
      <w:pPr>
        <w:spacing w:before="240"/>
        <w:ind w:left="1134" w:hanging="1134"/>
        <w:jc w:val="both"/>
        <w:rPr>
          <w:rFonts w:ascii="Times New Roman" w:hAnsi="Times New Roman"/>
          <w:b/>
          <w:sz w:val="24"/>
          <w:szCs w:val="24"/>
        </w:rPr>
      </w:pPr>
      <w:bookmarkStart w:id="24" w:name="_Toc124934913"/>
      <w:r w:rsidRPr="00F75C52">
        <w:rPr>
          <w:rFonts w:ascii="Times New Roman" w:hAnsi="Times New Roman"/>
          <w:b/>
          <w:sz w:val="24"/>
          <w:szCs w:val="24"/>
        </w:rPr>
        <w:t>Article 28</w:t>
      </w:r>
      <w:r w:rsidRPr="00F75C52">
        <w:rPr>
          <w:rFonts w:ascii="Times New Roman" w:hAnsi="Times New Roman"/>
          <w:b/>
          <w:sz w:val="24"/>
          <w:szCs w:val="24"/>
        </w:rPr>
        <w:tab/>
        <w:t>Delayed payments</w:t>
      </w:r>
    </w:p>
    <w:p w14:paraId="3B64B1B3" w14:textId="5062E135" w:rsidR="0047783A" w:rsidRPr="00F75C52" w:rsidRDefault="0047783A" w:rsidP="001E081E">
      <w:pPr>
        <w:autoSpaceDE w:val="0"/>
        <w:autoSpaceDN w:val="0"/>
        <w:adjustRightInd w:val="0"/>
        <w:ind w:left="1134" w:hanging="709"/>
        <w:jc w:val="both"/>
        <w:rPr>
          <w:rFonts w:ascii="Times New Roman" w:hAnsi="Times New Roman"/>
          <w:snapToGrid/>
          <w:sz w:val="22"/>
          <w:szCs w:val="22"/>
          <w:lang w:eastAsia="en-GB"/>
        </w:rPr>
      </w:pPr>
      <w:r w:rsidRPr="00F75C52">
        <w:rPr>
          <w:rFonts w:ascii="Times New Roman" w:hAnsi="Times New Roman"/>
          <w:sz w:val="22"/>
          <w:szCs w:val="22"/>
        </w:rPr>
        <w:lastRenderedPageBreak/>
        <w:t>28.</w:t>
      </w:r>
      <w:r w:rsidR="00866B17" w:rsidRPr="00F75C52">
        <w:rPr>
          <w:rFonts w:ascii="Times New Roman" w:hAnsi="Times New Roman"/>
          <w:sz w:val="22"/>
          <w:szCs w:val="22"/>
        </w:rPr>
        <w:t>2</w:t>
      </w:r>
      <w:r w:rsidRPr="00F75C52">
        <w:rPr>
          <w:rFonts w:ascii="Times New Roman" w:hAnsi="Times New Roman"/>
          <w:b/>
          <w:sz w:val="22"/>
          <w:szCs w:val="22"/>
        </w:rPr>
        <w:tab/>
      </w:r>
      <w:r w:rsidRPr="00F75C52">
        <w:rPr>
          <w:rFonts w:ascii="Times New Roman" w:hAnsi="Times New Roman"/>
          <w:snapToGrid/>
          <w:sz w:val="22"/>
          <w:szCs w:val="22"/>
          <w:lang w:eastAsia="en-GB"/>
        </w:rPr>
        <w:t xml:space="preserve">By derogation from Article 28.2 of the </w:t>
      </w:r>
      <w:r w:rsidR="00F60098" w:rsidRPr="00F75C52">
        <w:rPr>
          <w:rFonts w:ascii="Times New Roman" w:hAnsi="Times New Roman"/>
          <w:snapToGrid/>
          <w:sz w:val="22"/>
          <w:szCs w:val="22"/>
          <w:lang w:eastAsia="en-GB"/>
        </w:rPr>
        <w:t>g</w:t>
      </w:r>
      <w:r w:rsidRPr="00F75C52">
        <w:rPr>
          <w:rFonts w:ascii="Times New Roman" w:hAnsi="Times New Roman"/>
          <w:snapToGrid/>
          <w:sz w:val="22"/>
          <w:szCs w:val="22"/>
          <w:lang w:eastAsia="en-GB"/>
        </w:rPr>
        <w:t xml:space="preserve">eneral </w:t>
      </w:r>
      <w:r w:rsidR="00F60098" w:rsidRPr="00F75C52">
        <w:rPr>
          <w:rFonts w:ascii="Times New Roman" w:hAnsi="Times New Roman"/>
          <w:snapToGrid/>
          <w:sz w:val="22"/>
          <w:szCs w:val="22"/>
          <w:lang w:eastAsia="en-GB"/>
        </w:rPr>
        <w:t>c</w:t>
      </w:r>
      <w:r w:rsidRPr="00F75C52">
        <w:rPr>
          <w:rFonts w:ascii="Times New Roman" w:hAnsi="Times New Roman"/>
          <w:snapToGrid/>
          <w:sz w:val="22"/>
          <w:szCs w:val="22"/>
          <w:lang w:eastAsia="en-GB"/>
        </w:rPr>
        <w:t>onditions, o</w:t>
      </w:r>
      <w:r w:rsidRPr="00F75C52">
        <w:rPr>
          <w:rFonts w:ascii="Times New Roman" w:hAnsi="Times New Roman"/>
          <w:sz w:val="22"/>
          <w:szCs w:val="22"/>
        </w:rPr>
        <w:t>nce the deadline laid down in Article 2</w:t>
      </w:r>
      <w:r w:rsidR="00D83918" w:rsidRPr="00F75C52">
        <w:rPr>
          <w:rFonts w:ascii="Times New Roman" w:hAnsi="Times New Roman"/>
          <w:sz w:val="22"/>
          <w:szCs w:val="22"/>
        </w:rPr>
        <w:t>6.3</w:t>
      </w:r>
      <w:r w:rsidRPr="00F75C52">
        <w:rPr>
          <w:rFonts w:ascii="Times New Roman" w:hAnsi="Times New Roman"/>
          <w:sz w:val="22"/>
          <w:szCs w:val="22"/>
        </w:rPr>
        <w:t xml:space="preserve"> has expired, the </w:t>
      </w:r>
      <w:r w:rsidR="00F60098" w:rsidRPr="00F75C52">
        <w:rPr>
          <w:rFonts w:ascii="Times New Roman" w:hAnsi="Times New Roman"/>
          <w:sz w:val="22"/>
          <w:szCs w:val="22"/>
        </w:rPr>
        <w:t>c</w:t>
      </w:r>
      <w:r w:rsidRPr="00F75C52">
        <w:rPr>
          <w:rFonts w:ascii="Times New Roman" w:hAnsi="Times New Roman"/>
          <w:sz w:val="22"/>
          <w:szCs w:val="22"/>
        </w:rPr>
        <w:t xml:space="preserve">ontractor </w:t>
      </w:r>
      <w:r w:rsidR="00551543" w:rsidRPr="00F75C52">
        <w:rPr>
          <w:rFonts w:ascii="Times New Roman" w:hAnsi="Times New Roman"/>
          <w:sz w:val="22"/>
          <w:szCs w:val="22"/>
        </w:rPr>
        <w:t>sha</w:t>
      </w:r>
      <w:r w:rsidR="006D3BA1" w:rsidRPr="00F75C52">
        <w:rPr>
          <w:rFonts w:ascii="Times New Roman" w:hAnsi="Times New Roman"/>
          <w:sz w:val="22"/>
          <w:szCs w:val="22"/>
        </w:rPr>
        <w:t>ll,</w:t>
      </w:r>
      <w:r w:rsidRPr="00F75C52">
        <w:rPr>
          <w:rFonts w:ascii="Times New Roman" w:hAnsi="Times New Roman"/>
          <w:sz w:val="22"/>
          <w:szCs w:val="22"/>
        </w:rPr>
        <w:t xml:space="preserve"> upon demand, </w:t>
      </w:r>
      <w:r w:rsidR="006D3BA1" w:rsidRPr="00F75C52">
        <w:rPr>
          <w:rFonts w:ascii="Times New Roman" w:hAnsi="Times New Roman"/>
          <w:sz w:val="22"/>
          <w:szCs w:val="22"/>
        </w:rPr>
        <w:t xml:space="preserve">be entitled to late-payment interest </w:t>
      </w:r>
      <w:r w:rsidR="00117ADA" w:rsidRPr="00F75C52">
        <w:rPr>
          <w:rFonts w:ascii="Times New Roman" w:hAnsi="Times New Roman"/>
          <w:sz w:val="22"/>
          <w:szCs w:val="22"/>
        </w:rPr>
        <w:t xml:space="preserve">at the rate and for the period mentioned in the </w:t>
      </w:r>
      <w:r w:rsidR="00F60098" w:rsidRPr="00F75C52">
        <w:rPr>
          <w:rFonts w:ascii="Times New Roman" w:hAnsi="Times New Roman"/>
          <w:sz w:val="22"/>
          <w:szCs w:val="22"/>
        </w:rPr>
        <w:t>g</w:t>
      </w:r>
      <w:r w:rsidR="00117ADA" w:rsidRPr="00F75C52">
        <w:rPr>
          <w:rFonts w:ascii="Times New Roman" w:hAnsi="Times New Roman"/>
          <w:sz w:val="22"/>
          <w:szCs w:val="22"/>
        </w:rPr>
        <w:t xml:space="preserve">eneral </w:t>
      </w:r>
      <w:r w:rsidR="00F60098" w:rsidRPr="00F75C52">
        <w:rPr>
          <w:rFonts w:ascii="Times New Roman" w:hAnsi="Times New Roman"/>
          <w:sz w:val="22"/>
          <w:szCs w:val="22"/>
        </w:rPr>
        <w:t>c</w:t>
      </w:r>
      <w:r w:rsidR="00117ADA" w:rsidRPr="00F75C52">
        <w:rPr>
          <w:rFonts w:ascii="Times New Roman" w:hAnsi="Times New Roman"/>
          <w:sz w:val="22"/>
          <w:szCs w:val="22"/>
        </w:rPr>
        <w:t>onditions</w:t>
      </w:r>
      <w:r w:rsidR="006D3BA1" w:rsidRPr="00F75C52">
        <w:rPr>
          <w:rFonts w:ascii="Times New Roman" w:hAnsi="Times New Roman"/>
          <w:sz w:val="22"/>
          <w:szCs w:val="22"/>
        </w:rPr>
        <w:t xml:space="preserve">. The demand must be </w:t>
      </w:r>
      <w:r w:rsidRPr="00F75C52">
        <w:rPr>
          <w:rFonts w:ascii="Times New Roman" w:hAnsi="Times New Roman"/>
          <w:sz w:val="22"/>
          <w:szCs w:val="22"/>
        </w:rPr>
        <w:t>submitted within two months of receiving late payment.</w:t>
      </w:r>
    </w:p>
    <w:p w14:paraId="210201A9" w14:textId="4F7A92A8" w:rsidR="0047783A" w:rsidRPr="00F75C52" w:rsidRDefault="0047783A" w:rsidP="00B34179">
      <w:pPr>
        <w:spacing w:before="240"/>
        <w:ind w:left="1134" w:hanging="1134"/>
        <w:jc w:val="both"/>
        <w:rPr>
          <w:rFonts w:ascii="Times New Roman" w:hAnsi="Times New Roman"/>
          <w:b/>
          <w:sz w:val="24"/>
          <w:szCs w:val="24"/>
        </w:rPr>
      </w:pPr>
      <w:r w:rsidRPr="00F75C52">
        <w:rPr>
          <w:rFonts w:ascii="Times New Roman" w:hAnsi="Times New Roman"/>
          <w:b/>
          <w:sz w:val="24"/>
          <w:szCs w:val="24"/>
        </w:rPr>
        <w:t>Article 29</w:t>
      </w:r>
      <w:r w:rsidRPr="00F75C52">
        <w:rPr>
          <w:rFonts w:ascii="Times New Roman" w:hAnsi="Times New Roman"/>
          <w:b/>
          <w:sz w:val="24"/>
          <w:szCs w:val="24"/>
        </w:rPr>
        <w:tab/>
        <w:t>Delivery</w:t>
      </w:r>
      <w:bookmarkEnd w:id="24"/>
    </w:p>
    <w:p w14:paraId="2C5926D3" w14:textId="064BBDB4" w:rsidR="00BD1517" w:rsidRPr="00F75C52" w:rsidRDefault="00BD1517" w:rsidP="00B34179">
      <w:pPr>
        <w:spacing w:before="240"/>
        <w:ind w:left="1134" w:hanging="1134"/>
        <w:jc w:val="both"/>
        <w:rPr>
          <w:rFonts w:ascii="Times New Roman" w:hAnsi="Times New Roman"/>
          <w:b/>
          <w:sz w:val="24"/>
          <w:szCs w:val="24"/>
        </w:rPr>
      </w:pPr>
      <w:r w:rsidRPr="00F75C52">
        <w:rPr>
          <w:rFonts w:ascii="Times New Roman" w:hAnsi="Times New Roman"/>
          <w:sz w:val="22"/>
          <w:szCs w:val="22"/>
        </w:rPr>
        <w:t>29.1 The Incoterm applicable shall be DDP</w:t>
      </w:r>
    </w:p>
    <w:p w14:paraId="4517A6CF" w14:textId="330C04A9" w:rsidR="0047783A" w:rsidRPr="00F75C52" w:rsidRDefault="0047783A" w:rsidP="001E081E">
      <w:pPr>
        <w:ind w:left="1134" w:hanging="709"/>
        <w:jc w:val="both"/>
        <w:rPr>
          <w:rFonts w:ascii="Times New Roman" w:hAnsi="Times New Roman"/>
          <w:b/>
          <w:sz w:val="22"/>
          <w:szCs w:val="22"/>
        </w:rPr>
      </w:pPr>
      <w:r w:rsidRPr="00F75C52">
        <w:rPr>
          <w:rFonts w:ascii="Times New Roman" w:hAnsi="Times New Roman"/>
          <w:sz w:val="22"/>
          <w:szCs w:val="22"/>
        </w:rPr>
        <w:t>29.</w:t>
      </w:r>
      <w:r w:rsidR="005B0129" w:rsidRPr="00F75C52">
        <w:rPr>
          <w:rFonts w:ascii="Times New Roman" w:hAnsi="Times New Roman"/>
          <w:sz w:val="22"/>
          <w:szCs w:val="22"/>
        </w:rPr>
        <w:t>3</w:t>
      </w:r>
      <w:r w:rsidRPr="00F75C52">
        <w:rPr>
          <w:rFonts w:ascii="Times New Roman" w:hAnsi="Times New Roman"/>
          <w:b/>
          <w:sz w:val="22"/>
          <w:szCs w:val="22"/>
        </w:rPr>
        <w:tab/>
      </w:r>
      <w:r w:rsidRPr="00F75C52">
        <w:rPr>
          <w:rFonts w:ascii="Times New Roman" w:hAnsi="Times New Roman"/>
          <w:sz w:val="22"/>
          <w:szCs w:val="22"/>
        </w:rPr>
        <w:t xml:space="preserve">The packaging </w:t>
      </w:r>
      <w:r w:rsidR="00551543" w:rsidRPr="00F75C52">
        <w:rPr>
          <w:rFonts w:ascii="Times New Roman" w:hAnsi="Times New Roman"/>
          <w:sz w:val="22"/>
          <w:szCs w:val="22"/>
        </w:rPr>
        <w:t>sha</w:t>
      </w:r>
      <w:r w:rsidR="008C4E79" w:rsidRPr="00F75C52">
        <w:rPr>
          <w:rFonts w:ascii="Times New Roman" w:hAnsi="Times New Roman"/>
          <w:sz w:val="22"/>
          <w:szCs w:val="22"/>
        </w:rPr>
        <w:t>ll</w:t>
      </w:r>
      <w:r w:rsidRPr="00F75C52">
        <w:rPr>
          <w:rFonts w:ascii="Times New Roman" w:hAnsi="Times New Roman"/>
          <w:sz w:val="22"/>
          <w:szCs w:val="22"/>
        </w:rPr>
        <w:t xml:space="preserve"> become the property of the recipient subject to environment</w:t>
      </w:r>
      <w:r w:rsidR="006D3BA1" w:rsidRPr="00F75C52">
        <w:rPr>
          <w:rFonts w:ascii="Times New Roman" w:hAnsi="Times New Roman"/>
          <w:sz w:val="22"/>
          <w:szCs w:val="22"/>
        </w:rPr>
        <w:t>al considerations</w:t>
      </w:r>
      <w:r w:rsidRPr="00F75C52">
        <w:rPr>
          <w:rFonts w:ascii="Times New Roman" w:hAnsi="Times New Roman"/>
          <w:sz w:val="22"/>
          <w:szCs w:val="22"/>
        </w:rPr>
        <w:t>.</w:t>
      </w:r>
    </w:p>
    <w:p w14:paraId="64F05594" w14:textId="4D7589E4" w:rsidR="00BD1517" w:rsidRPr="00F75C52" w:rsidRDefault="00BD1517" w:rsidP="001E081E">
      <w:pPr>
        <w:ind w:left="1134" w:hanging="708"/>
        <w:jc w:val="both"/>
        <w:rPr>
          <w:rFonts w:ascii="Times New Roman" w:hAnsi="Times New Roman"/>
          <w:b/>
          <w:sz w:val="22"/>
        </w:rPr>
      </w:pPr>
      <w:r w:rsidRPr="00F75C52">
        <w:rPr>
          <w:rFonts w:ascii="Times New Roman" w:hAnsi="Times New Roman"/>
          <w:sz w:val="22"/>
          <w:szCs w:val="22"/>
        </w:rPr>
        <w:t>29.4</w:t>
      </w:r>
      <w:r w:rsidR="009D0375" w:rsidRPr="00F75C52">
        <w:rPr>
          <w:rFonts w:ascii="Times New Roman" w:hAnsi="Times New Roman"/>
          <w:sz w:val="22"/>
          <w:szCs w:val="22"/>
        </w:rPr>
        <w:tab/>
      </w:r>
      <w:r w:rsidRPr="00F75C52">
        <w:rPr>
          <w:rFonts w:ascii="Times New Roman" w:hAnsi="Times New Roman"/>
          <w:sz w:val="22"/>
        </w:rPr>
        <w:t xml:space="preserve">The place of acceptance of the supplies shall be </w:t>
      </w:r>
      <w:r w:rsidR="001E081E" w:rsidRPr="00F75C52">
        <w:rPr>
          <w:rFonts w:ascii="Times New Roman" w:hAnsi="Times New Roman"/>
          <w:b/>
          <w:sz w:val="22"/>
        </w:rPr>
        <w:t>Hotel Simsek / Kocasinan Mah. Atatürk Bulvarı No: 103 22030 Merkez, Edirne</w:t>
      </w:r>
    </w:p>
    <w:p w14:paraId="0A911D52" w14:textId="1A8F9C3D" w:rsidR="0047783A" w:rsidRPr="00F75C52" w:rsidRDefault="0047783A" w:rsidP="006B145B">
      <w:pPr>
        <w:ind w:left="1134" w:hanging="1134"/>
        <w:jc w:val="both"/>
        <w:rPr>
          <w:rFonts w:ascii="Times New Roman" w:hAnsi="Times New Roman"/>
          <w:sz w:val="22"/>
          <w:szCs w:val="22"/>
        </w:rPr>
      </w:pPr>
      <w:r w:rsidRPr="00F75C52">
        <w:rPr>
          <w:rFonts w:ascii="Times New Roman" w:hAnsi="Times New Roman"/>
          <w:sz w:val="22"/>
          <w:szCs w:val="22"/>
        </w:rPr>
        <w:t>29.5/6</w:t>
      </w:r>
      <w:r w:rsidR="0041345E" w:rsidRPr="00F75C52">
        <w:rPr>
          <w:rFonts w:ascii="Times New Roman" w:hAnsi="Times New Roman"/>
          <w:sz w:val="22"/>
          <w:szCs w:val="22"/>
        </w:rPr>
        <w:t>/7</w:t>
      </w:r>
      <w:r w:rsidRPr="00F75C52">
        <w:rPr>
          <w:rFonts w:ascii="Times New Roman" w:hAnsi="Times New Roman"/>
          <w:sz w:val="22"/>
          <w:szCs w:val="22"/>
        </w:rPr>
        <w:tab/>
      </w:r>
      <w:r w:rsidR="001E081E" w:rsidRPr="00F75C52">
        <w:rPr>
          <w:rFonts w:ascii="Times New Roman" w:hAnsi="Times New Roman"/>
          <w:sz w:val="22"/>
          <w:szCs w:val="22"/>
        </w:rPr>
        <w:t>Each package must be marked according to its final destination and must be accompanied by a delivery note showing the contract reference number and name of the Contacting Authority. The delivery addresses as specified in the Technical Specifications.</w:t>
      </w:r>
    </w:p>
    <w:p w14:paraId="7C1E7DCB" w14:textId="77777777" w:rsidR="0047783A" w:rsidRPr="00F75C52" w:rsidRDefault="0047783A" w:rsidP="00B34179">
      <w:pPr>
        <w:spacing w:before="240"/>
        <w:ind w:left="1134" w:hanging="1134"/>
        <w:jc w:val="both"/>
        <w:rPr>
          <w:rFonts w:ascii="Times New Roman" w:hAnsi="Times New Roman"/>
          <w:b/>
          <w:sz w:val="24"/>
          <w:szCs w:val="24"/>
        </w:rPr>
      </w:pPr>
      <w:bookmarkStart w:id="25" w:name="_Toc124934914"/>
      <w:r w:rsidRPr="00F75C52">
        <w:rPr>
          <w:rFonts w:ascii="Times New Roman" w:hAnsi="Times New Roman"/>
          <w:b/>
          <w:sz w:val="24"/>
          <w:szCs w:val="24"/>
        </w:rPr>
        <w:t>Article 31</w:t>
      </w:r>
      <w:r w:rsidRPr="00F75C52">
        <w:rPr>
          <w:rFonts w:ascii="Times New Roman" w:hAnsi="Times New Roman"/>
          <w:b/>
          <w:sz w:val="24"/>
          <w:szCs w:val="24"/>
        </w:rPr>
        <w:tab/>
        <w:t>Provisional acceptance</w:t>
      </w:r>
      <w:bookmarkEnd w:id="25"/>
    </w:p>
    <w:p w14:paraId="38CCDEFD" w14:textId="1E350620" w:rsidR="0047783A" w:rsidRPr="00F75C52" w:rsidRDefault="0047783A" w:rsidP="001B55AC">
      <w:pPr>
        <w:jc w:val="both"/>
        <w:rPr>
          <w:rFonts w:ascii="Times New Roman" w:hAnsi="Times New Roman"/>
          <w:sz w:val="22"/>
          <w:szCs w:val="22"/>
        </w:rPr>
      </w:pPr>
      <w:r w:rsidRPr="00F75C52">
        <w:rPr>
          <w:rFonts w:ascii="Times New Roman" w:hAnsi="Times New Roman"/>
          <w:sz w:val="22"/>
          <w:szCs w:val="22"/>
        </w:rPr>
        <w:t xml:space="preserve">The </w:t>
      </w:r>
      <w:r w:rsidR="00F60098" w:rsidRPr="00F75C52">
        <w:rPr>
          <w:rFonts w:ascii="Times New Roman" w:hAnsi="Times New Roman"/>
          <w:sz w:val="22"/>
          <w:szCs w:val="22"/>
        </w:rPr>
        <w:t>c</w:t>
      </w:r>
      <w:r w:rsidRPr="00F75C52">
        <w:rPr>
          <w:rFonts w:ascii="Times New Roman" w:hAnsi="Times New Roman"/>
          <w:sz w:val="22"/>
          <w:szCs w:val="22"/>
        </w:rPr>
        <w:t xml:space="preserve">ertificate of </w:t>
      </w:r>
      <w:r w:rsidR="00F60098" w:rsidRPr="00F75C52">
        <w:rPr>
          <w:rFonts w:ascii="Times New Roman" w:hAnsi="Times New Roman"/>
          <w:sz w:val="22"/>
          <w:szCs w:val="22"/>
        </w:rPr>
        <w:t>p</w:t>
      </w:r>
      <w:r w:rsidRPr="00F75C52">
        <w:rPr>
          <w:rFonts w:ascii="Times New Roman" w:hAnsi="Times New Roman"/>
          <w:sz w:val="22"/>
          <w:szCs w:val="22"/>
        </w:rPr>
        <w:t xml:space="preserve">rovisional </w:t>
      </w:r>
      <w:r w:rsidR="00F60098" w:rsidRPr="00F75C52">
        <w:rPr>
          <w:rFonts w:ascii="Times New Roman" w:hAnsi="Times New Roman"/>
          <w:sz w:val="22"/>
          <w:szCs w:val="22"/>
        </w:rPr>
        <w:t>a</w:t>
      </w:r>
      <w:r w:rsidRPr="00F75C52">
        <w:rPr>
          <w:rFonts w:ascii="Times New Roman" w:hAnsi="Times New Roman"/>
          <w:sz w:val="22"/>
          <w:szCs w:val="22"/>
        </w:rPr>
        <w:t>cceptance must be issued using the template in Annex</w:t>
      </w:r>
      <w:r w:rsidR="001B55AC" w:rsidRPr="00F75C52">
        <w:rPr>
          <w:rFonts w:ascii="Times New Roman" w:hAnsi="Times New Roman"/>
          <w:sz w:val="22"/>
          <w:szCs w:val="22"/>
        </w:rPr>
        <w:t> </w:t>
      </w:r>
      <w:r w:rsidRPr="00F75C52">
        <w:rPr>
          <w:rFonts w:ascii="Times New Roman" w:hAnsi="Times New Roman"/>
          <w:sz w:val="22"/>
          <w:szCs w:val="22"/>
        </w:rPr>
        <w:t xml:space="preserve">C11. </w:t>
      </w:r>
    </w:p>
    <w:p w14:paraId="595F6734" w14:textId="77777777" w:rsidR="001E081E" w:rsidRPr="00F75C52" w:rsidRDefault="001E081E" w:rsidP="001E081E">
      <w:pPr>
        <w:jc w:val="both"/>
        <w:rPr>
          <w:rFonts w:ascii="Times New Roman" w:hAnsi="Times New Roman"/>
          <w:sz w:val="22"/>
          <w:szCs w:val="22"/>
        </w:rPr>
      </w:pPr>
      <w:r w:rsidRPr="00F75C52">
        <w:rPr>
          <w:rFonts w:ascii="Times New Roman" w:hAnsi="Times New Roman"/>
          <w:sz w:val="22"/>
          <w:szCs w:val="22"/>
        </w:rPr>
        <w:t>Without prejudice to Article 31 of the General Conditions, 25 of the Special Conditions, and the Technical Specifications, provisional acceptance shall be delivered by the Beneficiary within 10 calendar days upon the submission of the request for provisional acceptance by the Contractor after delivery and putting into operation, inspection and testing of all goods and training activities completed at the places shown in the Technical Specifications</w:t>
      </w:r>
    </w:p>
    <w:p w14:paraId="010A73E4" w14:textId="77777777" w:rsidR="00E219CD" w:rsidRPr="00F75C52" w:rsidRDefault="0011156A" w:rsidP="00E219CD">
      <w:pPr>
        <w:ind w:left="1134" w:hanging="708"/>
        <w:jc w:val="both"/>
        <w:rPr>
          <w:rFonts w:ascii="Times New Roman" w:hAnsi="Times New Roman"/>
          <w:sz w:val="22"/>
          <w:szCs w:val="22"/>
        </w:rPr>
      </w:pPr>
      <w:r w:rsidRPr="00F75C52">
        <w:rPr>
          <w:rFonts w:ascii="Times New Roman" w:hAnsi="Times New Roman"/>
          <w:sz w:val="22"/>
          <w:szCs w:val="22"/>
        </w:rPr>
        <w:t>31.2.</w:t>
      </w:r>
      <w:r w:rsidRPr="00F75C52">
        <w:rPr>
          <w:rFonts w:ascii="Times New Roman" w:hAnsi="Times New Roman"/>
          <w:sz w:val="22"/>
          <w:szCs w:val="22"/>
        </w:rPr>
        <w:tab/>
      </w:r>
      <w:r w:rsidR="00724C93" w:rsidRPr="00F75C52">
        <w:rPr>
          <w:rFonts w:ascii="Times New Roman" w:hAnsi="Times New Roman"/>
          <w:sz w:val="22"/>
          <w:szCs w:val="22"/>
        </w:rPr>
        <w:t xml:space="preserve">By derogation, the </w:t>
      </w:r>
      <w:r w:rsidR="00F60098" w:rsidRPr="00F75C52">
        <w:rPr>
          <w:rFonts w:ascii="Times New Roman" w:hAnsi="Times New Roman"/>
          <w:sz w:val="22"/>
          <w:szCs w:val="22"/>
        </w:rPr>
        <w:t>c</w:t>
      </w:r>
      <w:r w:rsidR="00E219CD" w:rsidRPr="00F75C52">
        <w:rPr>
          <w:rFonts w:ascii="Times New Roman" w:hAnsi="Times New Roman"/>
          <w:sz w:val="22"/>
          <w:szCs w:val="22"/>
        </w:rPr>
        <w:t xml:space="preserve">ontractor may apply, by notice to the </w:t>
      </w:r>
      <w:r w:rsidR="00F60098" w:rsidRPr="00F75C52">
        <w:rPr>
          <w:rFonts w:ascii="Times New Roman" w:hAnsi="Times New Roman"/>
          <w:sz w:val="22"/>
          <w:szCs w:val="22"/>
        </w:rPr>
        <w:t>p</w:t>
      </w:r>
      <w:r w:rsidR="00E219CD" w:rsidRPr="00F75C52">
        <w:rPr>
          <w:rFonts w:ascii="Times New Roman" w:hAnsi="Times New Roman"/>
          <w:sz w:val="22"/>
          <w:szCs w:val="22"/>
        </w:rPr>
        <w:t xml:space="preserve">roject </w:t>
      </w:r>
      <w:r w:rsidR="00F60098" w:rsidRPr="00F75C52">
        <w:rPr>
          <w:rFonts w:ascii="Times New Roman" w:hAnsi="Times New Roman"/>
          <w:sz w:val="22"/>
          <w:szCs w:val="22"/>
        </w:rPr>
        <w:t>m</w:t>
      </w:r>
      <w:r w:rsidR="00E219CD" w:rsidRPr="00F75C52">
        <w:rPr>
          <w:rFonts w:ascii="Times New Roman" w:hAnsi="Times New Roman"/>
          <w:sz w:val="22"/>
          <w:szCs w:val="22"/>
        </w:rPr>
        <w:t xml:space="preserve">anager, for a certificate of provisional acceptance when supplies are ready for provisional acceptance. The </w:t>
      </w:r>
      <w:r w:rsidR="00F60098" w:rsidRPr="00F75C52">
        <w:rPr>
          <w:rFonts w:ascii="Times New Roman" w:hAnsi="Times New Roman"/>
          <w:sz w:val="22"/>
          <w:szCs w:val="22"/>
        </w:rPr>
        <w:t>p</w:t>
      </w:r>
      <w:r w:rsidR="00E219CD" w:rsidRPr="00F75C52">
        <w:rPr>
          <w:rFonts w:ascii="Times New Roman" w:hAnsi="Times New Roman"/>
          <w:sz w:val="22"/>
          <w:szCs w:val="22"/>
        </w:rPr>
        <w:t xml:space="preserve">roject </w:t>
      </w:r>
      <w:r w:rsidR="00F60098" w:rsidRPr="00F75C52">
        <w:rPr>
          <w:rFonts w:ascii="Times New Roman" w:hAnsi="Times New Roman"/>
          <w:sz w:val="22"/>
          <w:szCs w:val="22"/>
        </w:rPr>
        <w:t>m</w:t>
      </w:r>
      <w:r w:rsidR="00E219CD" w:rsidRPr="00F75C52">
        <w:rPr>
          <w:rFonts w:ascii="Times New Roman" w:hAnsi="Times New Roman"/>
          <w:sz w:val="22"/>
          <w:szCs w:val="22"/>
        </w:rPr>
        <w:t xml:space="preserve">anager shall within 45 days of receipt of the </w:t>
      </w:r>
      <w:r w:rsidR="00F60098" w:rsidRPr="00F75C52">
        <w:rPr>
          <w:rFonts w:ascii="Times New Roman" w:hAnsi="Times New Roman"/>
          <w:sz w:val="22"/>
          <w:szCs w:val="22"/>
        </w:rPr>
        <w:t>c</w:t>
      </w:r>
      <w:r w:rsidR="00E219CD" w:rsidRPr="00F75C52">
        <w:rPr>
          <w:rFonts w:ascii="Times New Roman" w:hAnsi="Times New Roman"/>
          <w:sz w:val="22"/>
          <w:szCs w:val="22"/>
        </w:rPr>
        <w:t>ontractor's application either:</w:t>
      </w:r>
    </w:p>
    <w:p w14:paraId="090CA169" w14:textId="77777777" w:rsidR="00E219CD" w:rsidRPr="00F75C52"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F75C52">
        <w:rPr>
          <w:rFonts w:ascii="Times New Roman" w:hAnsi="Times New Roman"/>
          <w:sz w:val="22"/>
          <w:szCs w:val="22"/>
        </w:rPr>
        <w:t xml:space="preserve">issue the certificate of provisional acceptance to the </w:t>
      </w:r>
      <w:r w:rsidR="00F60098" w:rsidRPr="00F75C52">
        <w:rPr>
          <w:rFonts w:ascii="Times New Roman" w:hAnsi="Times New Roman"/>
          <w:sz w:val="22"/>
          <w:szCs w:val="22"/>
        </w:rPr>
        <w:t>c</w:t>
      </w:r>
      <w:r w:rsidRPr="00F75C52">
        <w:rPr>
          <w:rFonts w:ascii="Times New Roman" w:hAnsi="Times New Roman"/>
          <w:sz w:val="22"/>
          <w:szCs w:val="22"/>
        </w:rPr>
        <w:t xml:space="preserve">ontractor with a copy to the </w:t>
      </w:r>
      <w:r w:rsidR="00F60098" w:rsidRPr="00F75C52">
        <w:rPr>
          <w:rFonts w:ascii="Times New Roman" w:hAnsi="Times New Roman"/>
          <w:sz w:val="22"/>
          <w:szCs w:val="22"/>
        </w:rPr>
        <w:t>c</w:t>
      </w:r>
      <w:r w:rsidRPr="00F75C52">
        <w:rPr>
          <w:rFonts w:ascii="Times New Roman" w:hAnsi="Times New Roman"/>
          <w:sz w:val="22"/>
          <w:szCs w:val="22"/>
        </w:rPr>
        <w:t xml:space="preserve">ontracting </w:t>
      </w:r>
      <w:r w:rsidR="00F60098" w:rsidRPr="00F75C52">
        <w:rPr>
          <w:rFonts w:ascii="Times New Roman" w:hAnsi="Times New Roman"/>
          <w:sz w:val="22"/>
          <w:szCs w:val="22"/>
        </w:rPr>
        <w:t>a</w:t>
      </w:r>
      <w:r w:rsidRPr="00F75C52">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F75C52" w:rsidRDefault="00E219CD" w:rsidP="00E219CD">
      <w:pPr>
        <w:widowControl w:val="0"/>
        <w:numPr>
          <w:ilvl w:val="0"/>
          <w:numId w:val="19"/>
        </w:numPr>
        <w:tabs>
          <w:tab w:val="left" w:pos="1560"/>
        </w:tabs>
        <w:ind w:left="1560"/>
        <w:jc w:val="both"/>
        <w:rPr>
          <w:rFonts w:ascii="Times New Roman" w:hAnsi="Times New Roman"/>
          <w:sz w:val="22"/>
          <w:szCs w:val="22"/>
        </w:rPr>
      </w:pPr>
      <w:r w:rsidRPr="00F75C52">
        <w:rPr>
          <w:rFonts w:ascii="Times New Roman" w:hAnsi="Times New Roman"/>
          <w:sz w:val="22"/>
          <w:szCs w:val="22"/>
        </w:rPr>
        <w:t xml:space="preserve">reject the application, giving his reasons and specifying the action which, in his opinion, is required of the </w:t>
      </w:r>
      <w:r w:rsidR="00F60098" w:rsidRPr="00F75C52">
        <w:rPr>
          <w:rFonts w:ascii="Times New Roman" w:hAnsi="Times New Roman"/>
          <w:sz w:val="22"/>
          <w:szCs w:val="22"/>
        </w:rPr>
        <w:t>c</w:t>
      </w:r>
      <w:r w:rsidRPr="00F75C52">
        <w:rPr>
          <w:rFonts w:ascii="Times New Roman" w:hAnsi="Times New Roman"/>
          <w:sz w:val="22"/>
          <w:szCs w:val="22"/>
        </w:rPr>
        <w:t>ontractor for the certificate to be issued.</w:t>
      </w:r>
    </w:p>
    <w:p w14:paraId="3BB1764E" w14:textId="6158447A" w:rsidR="00240B1F" w:rsidRPr="00F75C52" w:rsidRDefault="00240B1F" w:rsidP="00D82847">
      <w:pPr>
        <w:widowControl w:val="0"/>
        <w:tabs>
          <w:tab w:val="left" w:pos="1560"/>
        </w:tabs>
        <w:ind w:left="1200"/>
        <w:jc w:val="both"/>
        <w:rPr>
          <w:rFonts w:ascii="Times New Roman" w:hAnsi="Times New Roman"/>
          <w:sz w:val="22"/>
          <w:szCs w:val="22"/>
        </w:rPr>
      </w:pPr>
      <w:r w:rsidRPr="00F75C52">
        <w:rPr>
          <w:rFonts w:ascii="Times New Roman" w:hAnsi="Times New Roman"/>
          <w:sz w:val="22"/>
          <w:szCs w:val="22"/>
        </w:rPr>
        <w:t xml:space="preserve">The </w:t>
      </w:r>
      <w:r w:rsidR="00F60098" w:rsidRPr="00F75C52">
        <w:rPr>
          <w:rFonts w:ascii="Times New Roman" w:hAnsi="Times New Roman"/>
          <w:sz w:val="22"/>
          <w:szCs w:val="22"/>
        </w:rPr>
        <w:t>c</w:t>
      </w:r>
      <w:r w:rsidRPr="00F75C52">
        <w:rPr>
          <w:rFonts w:ascii="Times New Roman" w:hAnsi="Times New Roman"/>
          <w:sz w:val="22"/>
          <w:szCs w:val="22"/>
        </w:rPr>
        <w:t xml:space="preserve">ontracting </w:t>
      </w:r>
      <w:r w:rsidR="00F60098" w:rsidRPr="00F75C52">
        <w:rPr>
          <w:rFonts w:ascii="Times New Roman" w:hAnsi="Times New Roman"/>
          <w:sz w:val="22"/>
          <w:szCs w:val="22"/>
        </w:rPr>
        <w:t>a</w:t>
      </w:r>
      <w:r w:rsidRPr="00F75C52">
        <w:rPr>
          <w:rFonts w:ascii="Times New Roman" w:hAnsi="Times New Roman"/>
          <w:sz w:val="22"/>
          <w:szCs w:val="22"/>
        </w:rPr>
        <w:t xml:space="preserve">uthority’s time limit for issuing the certificate of provisional acceptance to the </w:t>
      </w:r>
      <w:r w:rsidR="00F60098" w:rsidRPr="00F75C52">
        <w:rPr>
          <w:rFonts w:ascii="Times New Roman" w:hAnsi="Times New Roman"/>
          <w:sz w:val="22"/>
          <w:szCs w:val="22"/>
        </w:rPr>
        <w:t>c</w:t>
      </w:r>
      <w:r w:rsidRPr="00F75C52">
        <w:rPr>
          <w:rFonts w:ascii="Times New Roman" w:hAnsi="Times New Roman"/>
          <w:sz w:val="22"/>
          <w:szCs w:val="22"/>
        </w:rPr>
        <w:t>ontractor shall not be considered included in the time limit for payments indicated in Article 26.3.</w:t>
      </w:r>
    </w:p>
    <w:p w14:paraId="6D19FB26" w14:textId="77777777" w:rsidR="0047783A" w:rsidRPr="00F75C52" w:rsidRDefault="0047783A" w:rsidP="00B34179">
      <w:pPr>
        <w:spacing w:before="240"/>
        <w:ind w:left="1134" w:hanging="1134"/>
        <w:jc w:val="both"/>
        <w:rPr>
          <w:rFonts w:ascii="Times New Roman" w:hAnsi="Times New Roman"/>
          <w:b/>
          <w:sz w:val="24"/>
          <w:szCs w:val="24"/>
        </w:rPr>
      </w:pPr>
      <w:bookmarkStart w:id="26" w:name="_Toc124934915"/>
      <w:r w:rsidRPr="00F75C52">
        <w:rPr>
          <w:rFonts w:ascii="Times New Roman" w:hAnsi="Times New Roman"/>
          <w:b/>
          <w:sz w:val="24"/>
          <w:szCs w:val="24"/>
        </w:rPr>
        <w:t>Article 32</w:t>
      </w:r>
      <w:r w:rsidRPr="00F75C52">
        <w:rPr>
          <w:rFonts w:ascii="Times New Roman" w:hAnsi="Times New Roman"/>
          <w:b/>
          <w:sz w:val="24"/>
          <w:szCs w:val="24"/>
        </w:rPr>
        <w:tab/>
        <w:t>Warranty</w:t>
      </w:r>
      <w:bookmarkEnd w:id="26"/>
      <w:r w:rsidR="00177A94" w:rsidRPr="00F75C52">
        <w:rPr>
          <w:rFonts w:ascii="Times New Roman" w:hAnsi="Times New Roman"/>
          <w:b/>
          <w:sz w:val="24"/>
          <w:szCs w:val="24"/>
        </w:rPr>
        <w:t xml:space="preserve"> obligations</w:t>
      </w:r>
    </w:p>
    <w:p w14:paraId="18C4D014" w14:textId="5D5AA067" w:rsidR="0047783A" w:rsidRPr="00F75C52" w:rsidRDefault="00177A94" w:rsidP="001E081E">
      <w:pPr>
        <w:ind w:left="1134" w:hanging="708"/>
        <w:jc w:val="both"/>
        <w:rPr>
          <w:sz w:val="22"/>
          <w:szCs w:val="22"/>
          <w:lang w:val="tr-TR"/>
        </w:rPr>
      </w:pPr>
      <w:r w:rsidRPr="00F75C52">
        <w:rPr>
          <w:rFonts w:ascii="Times New Roman" w:hAnsi="Times New Roman"/>
          <w:sz w:val="22"/>
          <w:szCs w:val="22"/>
        </w:rPr>
        <w:t>32.6</w:t>
      </w:r>
      <w:r w:rsidRPr="00F75C52">
        <w:rPr>
          <w:rFonts w:ascii="Times New Roman" w:hAnsi="Times New Roman"/>
          <w:sz w:val="22"/>
          <w:szCs w:val="22"/>
        </w:rPr>
        <w:tab/>
      </w:r>
      <w:r w:rsidR="001E081E" w:rsidRPr="00F75C52">
        <w:rPr>
          <w:rFonts w:ascii="Times New Roman" w:hAnsi="Times New Roman"/>
          <w:sz w:val="22"/>
          <w:szCs w:val="22"/>
          <w:lang w:val="tr-TR"/>
        </w:rPr>
        <w:t xml:space="preserve">In addition to the contractual warranty period, the Contractor shall provide a minimum two-year manufacturer's warranty covering the elevator motor, drive system, replaced </w:t>
      </w:r>
      <w:r w:rsidR="001E081E" w:rsidRPr="00F75C52">
        <w:rPr>
          <w:rFonts w:ascii="Times New Roman" w:hAnsi="Times New Roman"/>
          <w:sz w:val="22"/>
          <w:szCs w:val="22"/>
          <w:lang w:val="tr-TR"/>
        </w:rPr>
        <w:lastRenderedPageBreak/>
        <w:t>components and installation workmanship. During the warranty period, the Contractor shall repair or replace, at its own expense, any defective equipment, materials or workmanship. The Contractor shall also ensure the availability of authorised maintenance services in accordance with the applicable Elevator Operation and Maintenance Regulation.</w:t>
      </w:r>
    </w:p>
    <w:p w14:paraId="516F443D" w14:textId="2380A5DC" w:rsidR="00DF7EE0" w:rsidRPr="00F75C52" w:rsidRDefault="00DF7EE0" w:rsidP="006B145B">
      <w:pPr>
        <w:ind w:left="1134" w:hanging="708"/>
        <w:jc w:val="both"/>
        <w:rPr>
          <w:rFonts w:ascii="Times New Roman" w:hAnsi="Times New Roman"/>
          <w:sz w:val="22"/>
          <w:szCs w:val="22"/>
        </w:rPr>
      </w:pPr>
      <w:r w:rsidRPr="00F75C52">
        <w:rPr>
          <w:rFonts w:ascii="Times New Roman" w:hAnsi="Times New Roman"/>
          <w:sz w:val="22"/>
          <w:szCs w:val="22"/>
        </w:rPr>
        <w:t>32.7</w:t>
      </w:r>
      <w:r w:rsidRPr="00F75C52">
        <w:rPr>
          <w:rFonts w:ascii="Times New Roman" w:hAnsi="Times New Roman"/>
          <w:sz w:val="22"/>
          <w:szCs w:val="22"/>
        </w:rPr>
        <w:tab/>
        <w:t xml:space="preserve">The warranty must remain valid for </w:t>
      </w:r>
      <w:r w:rsidR="00637D6C">
        <w:rPr>
          <w:rFonts w:ascii="Times New Roman" w:hAnsi="Times New Roman"/>
          <w:sz w:val="22"/>
          <w:szCs w:val="22"/>
        </w:rPr>
        <w:t>1</w:t>
      </w:r>
      <w:r w:rsidRPr="00F75C52">
        <w:rPr>
          <w:rFonts w:ascii="Times New Roman" w:hAnsi="Times New Roman"/>
          <w:sz w:val="22"/>
          <w:szCs w:val="22"/>
        </w:rPr>
        <w:t xml:space="preserve"> after provisional acceptance.</w:t>
      </w:r>
    </w:p>
    <w:p w14:paraId="3499C21C" w14:textId="77777777" w:rsidR="0047783A" w:rsidRPr="00F75C52" w:rsidRDefault="0047783A" w:rsidP="00B34179">
      <w:pPr>
        <w:spacing w:before="240"/>
        <w:ind w:left="1134" w:hanging="1134"/>
        <w:jc w:val="both"/>
        <w:rPr>
          <w:rFonts w:ascii="Times New Roman" w:hAnsi="Times New Roman"/>
          <w:b/>
          <w:sz w:val="24"/>
          <w:szCs w:val="24"/>
        </w:rPr>
      </w:pPr>
      <w:bookmarkStart w:id="27" w:name="_Toc119839451"/>
      <w:bookmarkStart w:id="28" w:name="_Toc124934916"/>
      <w:r w:rsidRPr="00F75C52">
        <w:rPr>
          <w:rFonts w:ascii="Times New Roman" w:hAnsi="Times New Roman"/>
          <w:b/>
          <w:sz w:val="24"/>
          <w:szCs w:val="24"/>
        </w:rPr>
        <w:t>Article 33</w:t>
      </w:r>
      <w:r w:rsidRPr="00F75C52">
        <w:rPr>
          <w:rFonts w:ascii="Times New Roman" w:hAnsi="Times New Roman"/>
          <w:b/>
          <w:sz w:val="24"/>
          <w:szCs w:val="24"/>
        </w:rPr>
        <w:tab/>
        <w:t>After-sales service</w:t>
      </w:r>
      <w:bookmarkEnd w:id="27"/>
      <w:bookmarkEnd w:id="28"/>
    </w:p>
    <w:p w14:paraId="33517142" w14:textId="0B747DE4" w:rsidR="001E081E" w:rsidRPr="00F75C52" w:rsidRDefault="00177A94" w:rsidP="001E081E">
      <w:pPr>
        <w:ind w:left="1134" w:hanging="708"/>
        <w:jc w:val="both"/>
        <w:rPr>
          <w:rFonts w:ascii="Times New Roman" w:hAnsi="Times New Roman"/>
          <w:sz w:val="22"/>
          <w:szCs w:val="22"/>
          <w:lang w:val="tr-TR"/>
        </w:rPr>
      </w:pPr>
      <w:r w:rsidRPr="00F75C52">
        <w:rPr>
          <w:rFonts w:ascii="Times New Roman" w:hAnsi="Times New Roman"/>
          <w:sz w:val="22"/>
          <w:szCs w:val="22"/>
        </w:rPr>
        <w:t>33.1</w:t>
      </w:r>
      <w:r w:rsidRPr="00F75C52">
        <w:rPr>
          <w:rFonts w:ascii="Times New Roman" w:hAnsi="Times New Roman"/>
          <w:sz w:val="22"/>
          <w:szCs w:val="22"/>
        </w:rPr>
        <w:tab/>
      </w:r>
      <w:r w:rsidR="001E081E" w:rsidRPr="00F75C52">
        <w:rPr>
          <w:rFonts w:ascii="Times New Roman" w:hAnsi="Times New Roman"/>
          <w:sz w:val="22"/>
          <w:szCs w:val="22"/>
          <w:lang w:val="tr-TR"/>
        </w:rPr>
        <w:t>The Contractor shall provide after-sales services for a minimum period of two (2) years following commissioning of the elevator motor. The after-sales service shall include warranty support, preventive and corrective maintenance, troubleshooting, repair or replacement of defective parts, technical assistance and response to service requests.</w:t>
      </w:r>
    </w:p>
    <w:p w14:paraId="5672C5F2" w14:textId="77777777" w:rsidR="001E081E" w:rsidRPr="00F75C52" w:rsidRDefault="001E081E" w:rsidP="001E081E">
      <w:pPr>
        <w:ind w:left="1134"/>
        <w:jc w:val="both"/>
        <w:rPr>
          <w:rFonts w:ascii="Times New Roman" w:hAnsi="Times New Roman"/>
          <w:sz w:val="22"/>
          <w:szCs w:val="22"/>
          <w:lang w:val="tr-TR"/>
        </w:rPr>
      </w:pPr>
      <w:r w:rsidRPr="00F75C52">
        <w:rPr>
          <w:rFonts w:ascii="Times New Roman" w:hAnsi="Times New Roman"/>
          <w:sz w:val="22"/>
          <w:szCs w:val="22"/>
          <w:lang w:val="tr-TR"/>
        </w:rPr>
        <w:t>The Contractor shall ensure that the after-sales services are provided by an authorised service provider holding a valid TSE Service Qualification Certificate in accordance with the applicable Elevator Operation and Maintenance Regulation.</w:t>
      </w:r>
    </w:p>
    <w:p w14:paraId="060E3D5F" w14:textId="77777777" w:rsidR="0047783A" w:rsidRPr="00F75C52" w:rsidRDefault="0047783A" w:rsidP="00B34179">
      <w:pPr>
        <w:spacing w:before="240"/>
        <w:ind w:left="1134" w:hanging="1134"/>
        <w:jc w:val="both"/>
        <w:rPr>
          <w:rFonts w:ascii="Times New Roman" w:hAnsi="Times New Roman"/>
          <w:b/>
          <w:sz w:val="24"/>
          <w:szCs w:val="24"/>
        </w:rPr>
      </w:pPr>
      <w:bookmarkStart w:id="29" w:name="_Toc124934917"/>
      <w:r w:rsidRPr="00F75C52">
        <w:rPr>
          <w:rFonts w:ascii="Times New Roman" w:hAnsi="Times New Roman"/>
          <w:b/>
          <w:sz w:val="24"/>
          <w:szCs w:val="24"/>
        </w:rPr>
        <w:t>Article 40</w:t>
      </w:r>
      <w:r w:rsidR="00EB45CB" w:rsidRPr="00F75C52">
        <w:rPr>
          <w:rFonts w:ascii="Times New Roman" w:hAnsi="Times New Roman"/>
          <w:b/>
          <w:sz w:val="24"/>
          <w:szCs w:val="24"/>
        </w:rPr>
        <w:tab/>
      </w:r>
      <w:r w:rsidRPr="00F75C52">
        <w:rPr>
          <w:rFonts w:ascii="Times New Roman" w:hAnsi="Times New Roman"/>
          <w:b/>
          <w:sz w:val="24"/>
          <w:szCs w:val="24"/>
        </w:rPr>
        <w:t>Settlement of disputes</w:t>
      </w:r>
      <w:bookmarkEnd w:id="29"/>
    </w:p>
    <w:p w14:paraId="2EBC38C8" w14:textId="1C98AABD" w:rsidR="001E081E" w:rsidRPr="00F75C52" w:rsidRDefault="0047783A" w:rsidP="001B55AC">
      <w:pPr>
        <w:spacing w:before="0"/>
        <w:ind w:left="1134" w:hanging="708"/>
        <w:jc w:val="both"/>
        <w:rPr>
          <w:rFonts w:ascii="Times New Roman" w:hAnsi="Times New Roman"/>
          <w:sz w:val="22"/>
          <w:szCs w:val="22"/>
        </w:rPr>
      </w:pPr>
      <w:r w:rsidRPr="00F75C52">
        <w:rPr>
          <w:rFonts w:ascii="Times New Roman" w:hAnsi="Times New Roman"/>
          <w:sz w:val="22"/>
          <w:szCs w:val="22"/>
        </w:rPr>
        <w:t>40.</w:t>
      </w:r>
      <w:r w:rsidR="00D83918" w:rsidRPr="00F75C52">
        <w:rPr>
          <w:rFonts w:ascii="Times New Roman" w:hAnsi="Times New Roman"/>
          <w:sz w:val="22"/>
          <w:szCs w:val="22"/>
        </w:rPr>
        <w:t>4</w:t>
      </w:r>
      <w:r w:rsidRPr="00F75C52">
        <w:rPr>
          <w:rFonts w:ascii="Times New Roman" w:hAnsi="Times New Roman"/>
          <w:sz w:val="22"/>
          <w:szCs w:val="22"/>
        </w:rPr>
        <w:tab/>
      </w:r>
      <w:r w:rsidR="001E081E" w:rsidRPr="00F75C52">
        <w:rPr>
          <w:rFonts w:ascii="Times New Roman" w:hAnsi="Times New Roman"/>
          <w:sz w:val="22"/>
          <w:szCs w:val="22"/>
        </w:rPr>
        <w:t>Any disputes arising out of or relating to this contract which cannot be settled otherwise shall be referred to the exclusive jurisdiction of Republic of Türkiye in accordance with the national legislation of the state of the contracting authority. In the absence of a provision in the contract, the provisions of the Turkish Commercial Code regarding commercial sales contracts shall apply. If no provision is found there either, Article 187 of the Turkish Code of Obligations shall apply.</w:t>
      </w:r>
    </w:p>
    <w:p w14:paraId="53F35545" w14:textId="1C0D7E49" w:rsidR="00407C90" w:rsidRPr="00F75C52" w:rsidRDefault="00407C90" w:rsidP="00B5440B">
      <w:pPr>
        <w:keepNext/>
        <w:keepLines/>
        <w:tabs>
          <w:tab w:val="left" w:pos="1134"/>
        </w:tabs>
        <w:spacing w:before="240" w:after="0"/>
        <w:ind w:left="1134" w:hanging="1134"/>
        <w:rPr>
          <w:rFonts w:ascii="Times New Roman" w:hAnsi="Times New Roman"/>
          <w:b/>
          <w:sz w:val="24"/>
          <w:szCs w:val="24"/>
        </w:rPr>
      </w:pPr>
      <w:r w:rsidRPr="00F75C52">
        <w:rPr>
          <w:rFonts w:ascii="Times New Roman" w:hAnsi="Times New Roman"/>
          <w:b/>
          <w:sz w:val="24"/>
          <w:szCs w:val="24"/>
        </w:rPr>
        <w:t>Article 44</w:t>
      </w:r>
      <w:r w:rsidRPr="00F75C52">
        <w:rPr>
          <w:rFonts w:ascii="Times New Roman" w:hAnsi="Times New Roman"/>
          <w:b/>
          <w:sz w:val="24"/>
          <w:szCs w:val="24"/>
        </w:rPr>
        <w:tab/>
        <w:t xml:space="preserve">Data </w:t>
      </w:r>
      <w:r w:rsidR="00686E07" w:rsidRPr="00F75C52">
        <w:rPr>
          <w:rFonts w:ascii="Times New Roman" w:hAnsi="Times New Roman"/>
          <w:b/>
          <w:sz w:val="24"/>
          <w:szCs w:val="24"/>
        </w:rPr>
        <w:t>p</w:t>
      </w:r>
      <w:r w:rsidRPr="00F75C52">
        <w:rPr>
          <w:rFonts w:ascii="Times New Roman" w:hAnsi="Times New Roman"/>
          <w:b/>
          <w:sz w:val="24"/>
          <w:szCs w:val="24"/>
        </w:rPr>
        <w:t>rotection</w:t>
      </w:r>
    </w:p>
    <w:p w14:paraId="21A6D968" w14:textId="4451D4AC" w:rsidR="00C05EBE" w:rsidRPr="00F75C52" w:rsidRDefault="00C05EBE" w:rsidP="00C05EBE">
      <w:pPr>
        <w:jc w:val="both"/>
        <w:rPr>
          <w:rFonts w:ascii="Times New Roman" w:hAnsi="Times New Roman"/>
          <w:sz w:val="22"/>
          <w:szCs w:val="22"/>
        </w:rPr>
      </w:pPr>
      <w:r w:rsidRPr="00F75C52">
        <w:rPr>
          <w:rFonts w:ascii="Times New Roman" w:hAnsi="Times New Roman"/>
          <w:sz w:val="22"/>
          <w:szCs w:val="22"/>
        </w:rPr>
        <w:t>For the purpose of</w:t>
      </w:r>
      <w:r w:rsidRPr="00F75C52">
        <w:rPr>
          <w:rFonts w:ascii="Times New Roman" w:hAnsi="Times New Roman"/>
          <w:color w:val="0000FF"/>
          <w:sz w:val="22"/>
          <w:szCs w:val="22"/>
          <w:u w:val="single"/>
        </w:rPr>
        <w:t xml:space="preserve"> </w:t>
      </w:r>
      <w:r w:rsidRPr="00F75C52">
        <w:rPr>
          <w:rFonts w:ascii="Times New Roman" w:hAnsi="Times New Roman"/>
          <w:sz w:val="22"/>
          <w:szCs w:val="22"/>
          <w:lang w:eastAsia="en-GB"/>
        </w:rPr>
        <w:t xml:space="preserve">Article 44 of the </w:t>
      </w:r>
      <w:r w:rsidRPr="00F75C52">
        <w:rPr>
          <w:rFonts w:ascii="Times New Roman" w:hAnsi="Times New Roman"/>
          <w:sz w:val="22"/>
          <w:szCs w:val="22"/>
        </w:rPr>
        <w:t>general conditions, for the part of the data transferred by the contracting authority to the European Commission:</w:t>
      </w:r>
    </w:p>
    <w:p w14:paraId="18EF332A" w14:textId="53D1BD65" w:rsidR="00C05EBE" w:rsidRPr="00F75C52" w:rsidRDefault="00C05EBE" w:rsidP="00B5440B">
      <w:pPr>
        <w:ind w:left="426"/>
        <w:jc w:val="both"/>
        <w:rPr>
          <w:rFonts w:ascii="Times New Roman" w:hAnsi="Times New Roman"/>
          <w:sz w:val="22"/>
          <w:szCs w:val="22"/>
        </w:rPr>
      </w:pPr>
      <w:r w:rsidRPr="00F75C52">
        <w:rPr>
          <w:rFonts w:ascii="Times New Roman" w:hAnsi="Times New Roman"/>
          <w:sz w:val="22"/>
          <w:szCs w:val="22"/>
        </w:rPr>
        <w:t>(a)</w:t>
      </w:r>
      <w:r w:rsidR="005A123C" w:rsidRPr="00F75C52">
        <w:rPr>
          <w:rFonts w:ascii="Times New Roman" w:hAnsi="Times New Roman"/>
          <w:sz w:val="22"/>
          <w:szCs w:val="22"/>
        </w:rPr>
        <w:tab/>
      </w:r>
      <w:r w:rsidRPr="00F75C52">
        <w:rPr>
          <w:rFonts w:ascii="Times New Roman" w:hAnsi="Times New Roman"/>
          <w:sz w:val="22"/>
          <w:szCs w:val="22"/>
        </w:rPr>
        <w:t>the controller for the processing of personal data carried out within the Commission is</w:t>
      </w:r>
    </w:p>
    <w:p w14:paraId="2B8A9791" w14:textId="6AB97772" w:rsidR="00C05EBE" w:rsidRPr="00F75C52" w:rsidRDefault="00C05EBE" w:rsidP="00B5440B">
      <w:pPr>
        <w:ind w:left="709"/>
        <w:jc w:val="both"/>
        <w:rPr>
          <w:rFonts w:ascii="Times New Roman" w:hAnsi="Times New Roman"/>
          <w:sz w:val="22"/>
          <w:szCs w:val="22"/>
        </w:rPr>
      </w:pPr>
      <w:r w:rsidRPr="00F75C52">
        <w:rPr>
          <w:rFonts w:ascii="Times New Roman" w:hAnsi="Times New Roman"/>
          <w:sz w:val="22"/>
          <w:szCs w:val="22"/>
        </w:rPr>
        <w:t>For DG INTPA the head of legal affairs unit of DG International Partnerships.</w:t>
      </w:r>
    </w:p>
    <w:p w14:paraId="7EE57030" w14:textId="2DA7163F" w:rsidR="00C05EBE" w:rsidRPr="00F75C52" w:rsidRDefault="00C05EBE" w:rsidP="00B5440B">
      <w:pPr>
        <w:ind w:left="709"/>
        <w:jc w:val="both"/>
        <w:rPr>
          <w:rFonts w:ascii="Times New Roman" w:hAnsi="Times New Roman"/>
          <w:sz w:val="22"/>
          <w:szCs w:val="22"/>
        </w:rPr>
      </w:pPr>
      <w:r w:rsidRPr="00F75C52">
        <w:rPr>
          <w:rFonts w:ascii="Times New Roman" w:hAnsi="Times New Roman"/>
          <w:sz w:val="22"/>
          <w:szCs w:val="22"/>
        </w:rPr>
        <w:t xml:space="preserve">For DG NEAR the head of contracts and finance unit R4 of DG Neighbourhood and Enlargement Negotiations][For any other DG &lt;please add the function of your controller </w:t>
      </w:r>
    </w:p>
    <w:p w14:paraId="4CB26B0B" w14:textId="16155D9D" w:rsidR="00C05EBE" w:rsidRPr="00F75C52"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F75C52">
        <w:rPr>
          <w:rFonts w:ascii="Times New Roman" w:hAnsi="Times New Roman"/>
          <w:sz w:val="22"/>
          <w:szCs w:val="22"/>
        </w:rPr>
        <w:t>(b)</w:t>
      </w:r>
      <w:r w:rsidR="005A123C" w:rsidRPr="00F75C52">
        <w:rPr>
          <w:rFonts w:ascii="Times New Roman" w:hAnsi="Times New Roman"/>
          <w:sz w:val="22"/>
          <w:szCs w:val="22"/>
        </w:rPr>
        <w:tab/>
      </w:r>
      <w:r w:rsidRPr="00F75C52">
        <w:rPr>
          <w:rFonts w:ascii="Times New Roman" w:hAnsi="Times New Roman"/>
          <w:sz w:val="22"/>
          <w:szCs w:val="22"/>
          <w:lang w:eastAsia="en-GB"/>
        </w:rPr>
        <w:t xml:space="preserve">the </w:t>
      </w:r>
      <w:r w:rsidR="00830347" w:rsidRPr="00F75C52">
        <w:rPr>
          <w:rFonts w:ascii="Times New Roman" w:hAnsi="Times New Roman"/>
          <w:sz w:val="22"/>
          <w:szCs w:val="22"/>
          <w:lang w:eastAsia="en-GB"/>
        </w:rPr>
        <w:t xml:space="preserve">privacy statement </w:t>
      </w:r>
      <w:r w:rsidRPr="00F75C52">
        <w:rPr>
          <w:rFonts w:ascii="Times New Roman" w:hAnsi="Times New Roman"/>
          <w:sz w:val="22"/>
          <w:szCs w:val="22"/>
          <w:lang w:eastAsia="en-GB"/>
        </w:rPr>
        <w:t>is available at</w:t>
      </w:r>
      <w:r w:rsidRPr="00F75C52">
        <w:rPr>
          <w:rFonts w:ascii="Times New Roman" w:hAnsi="Times New Roman"/>
          <w:sz w:val="22"/>
          <w:szCs w:val="22"/>
          <w:lang w:val="sv-SE"/>
        </w:rPr>
        <w:t xml:space="preserve"> </w:t>
      </w:r>
      <w:hyperlink r:id="rId11" w:anchor="Annexes-AnnexesA(Ch.2):General" w:history="1">
        <w:r w:rsidRPr="00F75C52">
          <w:rPr>
            <w:rFonts w:ascii="Times New Roman" w:hAnsi="Times New Roman"/>
            <w:color w:val="0000FF"/>
            <w:sz w:val="22"/>
            <w:szCs w:val="22"/>
            <w:u w:val="single"/>
            <w:lang w:val="sv-SE"/>
          </w:rPr>
          <w:t>https://wikis.ec.europa.eu/display/ExactExternalWiki/Annexes#Annexes-AnnexesA(Ch.2):General</w:t>
        </w:r>
      </w:hyperlink>
      <w:r w:rsidR="0043240C" w:rsidRPr="00F75C52">
        <w:rPr>
          <w:rFonts w:ascii="Times New Roman" w:hAnsi="Times New Roman"/>
          <w:color w:val="0000FF"/>
          <w:sz w:val="22"/>
          <w:szCs w:val="22"/>
          <w:u w:val="single"/>
          <w:lang w:val="sv-SE"/>
        </w:rPr>
        <w:t>]</w:t>
      </w:r>
    </w:p>
    <w:p w14:paraId="5F3FDACE" w14:textId="353E1177" w:rsidR="009F7E6A" w:rsidRPr="00F75C52" w:rsidRDefault="009F7E6A" w:rsidP="00B5440B">
      <w:pPr>
        <w:ind w:left="567" w:hanging="567"/>
        <w:jc w:val="both"/>
        <w:rPr>
          <w:rFonts w:ascii="Times New Roman" w:hAnsi="Times New Roman"/>
          <w:sz w:val="22"/>
          <w:szCs w:val="22"/>
        </w:rPr>
      </w:pPr>
      <w:r w:rsidRPr="00F75C52">
        <w:rPr>
          <w:rFonts w:ascii="Times New Roman" w:hAnsi="Times New Roman"/>
          <w:sz w:val="22"/>
          <w:szCs w:val="22"/>
        </w:rPr>
        <w:t>1.</w:t>
      </w:r>
      <w:r w:rsidR="005A123C" w:rsidRPr="00F75C52">
        <w:rPr>
          <w:rFonts w:ascii="Times New Roman" w:hAnsi="Times New Roman"/>
          <w:sz w:val="22"/>
          <w:szCs w:val="22"/>
        </w:rPr>
        <w:tab/>
      </w:r>
      <w:r w:rsidRPr="00F75C52">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5CC60F19" w:rsidR="009F7E6A" w:rsidRPr="00F75C52" w:rsidRDefault="009F7E6A" w:rsidP="00B5440B">
      <w:pPr>
        <w:ind w:left="567" w:hanging="567"/>
        <w:jc w:val="both"/>
        <w:rPr>
          <w:rFonts w:ascii="Times New Roman" w:hAnsi="Times New Roman"/>
          <w:sz w:val="22"/>
          <w:szCs w:val="22"/>
          <w:u w:val="single"/>
        </w:rPr>
      </w:pPr>
      <w:r w:rsidRPr="00F75C52">
        <w:rPr>
          <w:rFonts w:ascii="Times New Roman" w:hAnsi="Times New Roman"/>
          <w:sz w:val="22"/>
          <w:szCs w:val="22"/>
        </w:rPr>
        <w:t>2.</w:t>
      </w:r>
      <w:r w:rsidR="005A123C" w:rsidRPr="00F75C52">
        <w:rPr>
          <w:rFonts w:ascii="Times New Roman" w:hAnsi="Times New Roman"/>
          <w:sz w:val="22"/>
          <w:szCs w:val="22"/>
        </w:rPr>
        <w:tab/>
      </w:r>
      <w:r w:rsidRPr="00F75C52">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t>
      </w:r>
      <w:r w:rsidRPr="00F75C52">
        <w:rPr>
          <w:rFonts w:ascii="Times New Roman" w:hAnsi="Times New Roman"/>
          <w:sz w:val="22"/>
          <w:szCs w:val="22"/>
        </w:rPr>
        <w:lastRenderedPageBreak/>
        <w:t xml:space="preserve">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F75C52">
        <w:rPr>
          <w:rFonts w:ascii="Times New Roman" w:hAnsi="Times New Roman"/>
          <w:sz w:val="22"/>
          <w:szCs w:val="22"/>
        </w:rPr>
        <w:t>personnel</w:t>
      </w:r>
      <w:r w:rsidRPr="00F75C52">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75C52">
        <w:rPr>
          <w:rStyle w:val="DipnotBavurusu"/>
          <w:rFonts w:ascii="Times New Roman" w:hAnsi="Times New Roman"/>
          <w:sz w:val="22"/>
          <w:szCs w:val="22"/>
        </w:rPr>
        <w:footnoteReference w:id="5"/>
      </w:r>
      <w:r w:rsidRPr="00F75C52">
        <w:rPr>
          <w:rFonts w:ascii="Times New Roman" w:hAnsi="Times New Roman"/>
          <w:sz w:val="22"/>
          <w:szCs w:val="22"/>
        </w:rPr>
        <w:t xml:space="preserve"> and as detailed in the specific privacy statement published at ePRAG.</w:t>
      </w:r>
    </w:p>
    <w:p w14:paraId="0BB191E9" w14:textId="3053E303" w:rsidR="00B605B6" w:rsidRPr="00F75C52" w:rsidRDefault="00B605B6" w:rsidP="00872DA7">
      <w:pPr>
        <w:pStyle w:val="ListeNumaras"/>
        <w:numPr>
          <w:ilvl w:val="0"/>
          <w:numId w:val="0"/>
        </w:numPr>
        <w:spacing w:before="240"/>
        <w:ind w:left="1134" w:hanging="1134"/>
        <w:rPr>
          <w:b/>
          <w:szCs w:val="24"/>
        </w:rPr>
      </w:pPr>
      <w:r w:rsidRPr="00F75C52">
        <w:rPr>
          <w:b/>
          <w:szCs w:val="24"/>
        </w:rPr>
        <w:t>Article 45</w:t>
      </w:r>
      <w:r w:rsidRPr="00F75C52">
        <w:rPr>
          <w:b/>
          <w:szCs w:val="24"/>
        </w:rPr>
        <w:tab/>
        <w:t>Further additional clauses</w:t>
      </w:r>
    </w:p>
    <w:p w14:paraId="53C7C114" w14:textId="068ED37C" w:rsidR="001E081E" w:rsidRPr="00F75C52" w:rsidRDefault="001E081E" w:rsidP="001E081E">
      <w:pPr>
        <w:pStyle w:val="ListeNumaras"/>
        <w:numPr>
          <w:ilvl w:val="0"/>
          <w:numId w:val="0"/>
        </w:numPr>
        <w:spacing w:before="240"/>
        <w:ind w:left="709" w:hanging="142"/>
        <w:rPr>
          <w:b/>
          <w:szCs w:val="24"/>
        </w:rPr>
      </w:pPr>
      <w:r w:rsidRPr="00F75C52">
        <w:rPr>
          <w:snapToGrid w:val="0"/>
          <w:sz w:val="22"/>
          <w:szCs w:val="22"/>
          <w:lang w:val="tr-TR"/>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016C5FE5" w14:textId="77777777" w:rsidR="001B55AC" w:rsidRPr="003D6B6C" w:rsidRDefault="001B55AC" w:rsidP="001E081E">
      <w:pPr>
        <w:pStyle w:val="ListeNumaras"/>
        <w:numPr>
          <w:ilvl w:val="0"/>
          <w:numId w:val="0"/>
        </w:numPr>
        <w:spacing w:before="360" w:after="100" w:afterAutospacing="1"/>
        <w:jc w:val="center"/>
        <w:rPr>
          <w:sz w:val="22"/>
          <w:szCs w:val="22"/>
        </w:rPr>
      </w:pPr>
      <w:r w:rsidRPr="00F75C52">
        <w:rPr>
          <w:sz w:val="22"/>
          <w:szCs w:val="22"/>
        </w:rPr>
        <w:t>* * *</w:t>
      </w:r>
    </w:p>
    <w:sectPr w:rsidR="001B55AC" w:rsidRPr="003D6B6C" w:rsidSect="00B5440B">
      <w:headerReference w:type="default" r:id="rId12"/>
      <w:footerReference w:type="even" r:id="rId13"/>
      <w:footerReference w:type="defaul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43C7" w14:textId="77777777" w:rsidR="00D034DC" w:rsidRPr="006A5F84" w:rsidRDefault="00D034DC">
      <w:r w:rsidRPr="006A5F84">
        <w:separator/>
      </w:r>
    </w:p>
  </w:endnote>
  <w:endnote w:type="continuationSeparator" w:id="0">
    <w:p w14:paraId="3B2EEE58" w14:textId="77777777" w:rsidR="00D034DC" w:rsidRPr="006A5F84" w:rsidRDefault="00D034D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4E2D" w14:textId="77777777" w:rsidR="00D034DC" w:rsidRPr="006A5F84" w:rsidRDefault="00D034DC">
      <w:r w:rsidRPr="006A5F84">
        <w:separator/>
      </w:r>
    </w:p>
  </w:footnote>
  <w:footnote w:type="continuationSeparator" w:id="0">
    <w:p w14:paraId="2EB62333" w14:textId="77777777" w:rsidR="00D034DC" w:rsidRPr="006A5F84" w:rsidRDefault="00D034DC">
      <w:r w:rsidRPr="006A5F84">
        <w:continuationSeparator/>
      </w:r>
    </w:p>
  </w:footnote>
  <w:footnote w:id="1">
    <w:p w14:paraId="2AFFD590" w14:textId="77777777" w:rsidR="00452366" w:rsidRPr="00723015" w:rsidRDefault="00452366" w:rsidP="00452366">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4877252D" w14:textId="77777777" w:rsidR="00452366" w:rsidRDefault="00452366" w:rsidP="00452366">
      <w:pPr>
        <w:pStyle w:val="DipnotMetni"/>
        <w:rPr>
          <w:lang w:val="en-GB"/>
        </w:rPr>
      </w:pPr>
      <w:r>
        <w:rPr>
          <w:rStyle w:val="DipnotBavurusu"/>
          <w:lang w:val="en-GB"/>
        </w:rPr>
        <w:footnoteRef/>
      </w:r>
      <w:r>
        <w:rPr>
          <w:lang w:val="en-GB"/>
        </w:rPr>
        <w:t xml:space="preserve"> See </w:t>
      </w:r>
      <w:hyperlink r:id="rId2" w:history="1">
        <w:r>
          <w:rPr>
            <w:rStyle w:val="Kpr"/>
            <w:lang w:val="en-GB"/>
          </w:rPr>
          <w:t>http://www.iccwbo.org/incoterms/</w:t>
        </w:r>
      </w:hyperlink>
    </w:p>
  </w:footnote>
  <w:footnote w:id="3">
    <w:p w14:paraId="56D56E54" w14:textId="0C13E274" w:rsidR="001C6A79" w:rsidRPr="000665DD" w:rsidRDefault="001C6A79" w:rsidP="009D0375">
      <w:pPr>
        <w:pStyle w:val="DipnotMetni"/>
        <w:rPr>
          <w:lang w:val="en-GB"/>
        </w:rPr>
      </w:pPr>
      <w:r w:rsidRPr="000665DD">
        <w:rPr>
          <w:rStyle w:val="DipnotBavurusu"/>
          <w:lang w:val="en-GB"/>
        </w:rPr>
        <w:footnoteRef/>
      </w:r>
      <w:r w:rsidR="009D0375" w:rsidRPr="000665DD">
        <w:rPr>
          <w:lang w:val="en-GB"/>
        </w:rPr>
        <w:tab/>
      </w:r>
      <w:bookmarkStart w:id="22" w:name="_Hlk167465553"/>
      <w:r w:rsidR="00651B07" w:rsidRPr="000665DD">
        <w:rPr>
          <w:highlight w:val="yellow"/>
          <w:lang w:val="en-GB"/>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0665DD">
        <w:rPr>
          <w:lang w:val="en-GB"/>
        </w:rPr>
        <w:t xml:space="preserve"> </w:t>
      </w:r>
      <w:bookmarkEnd w:id="22"/>
      <w:r w:rsidRPr="000665DD">
        <w:rPr>
          <w:highlight w:val="yellow"/>
          <w:lang w:val="en-GB"/>
        </w:rPr>
        <w:t>Otherwise</w:t>
      </w:r>
      <w:r w:rsidR="00A31EF5" w:rsidRPr="000665DD">
        <w:rPr>
          <w:highlight w:val="yellow"/>
          <w:lang w:val="en-GB"/>
        </w:rPr>
        <w:t>,</w:t>
      </w:r>
      <w:r w:rsidRPr="000665DD">
        <w:rPr>
          <w:highlight w:val="yellow"/>
          <w:lang w:val="en-GB"/>
        </w:rPr>
        <w:t xml:space="preserve"> the first-prefinancing payment shall not be subject to the receipt of an invoice</w:t>
      </w:r>
      <w:r w:rsidR="00A31EF5" w:rsidRPr="000665DD">
        <w:rPr>
          <w:highlight w:val="yellow"/>
          <w:lang w:val="en-GB"/>
        </w:rPr>
        <w:t xml:space="preserve"> and no invoice is required</w:t>
      </w:r>
      <w:r w:rsidRPr="000665DD">
        <w:rPr>
          <w:highlight w:val="yellow"/>
          <w:lang w:val="en-GB"/>
        </w:rPr>
        <w:t>.</w:t>
      </w:r>
    </w:p>
  </w:footnote>
  <w:footnote w:id="4">
    <w:p w14:paraId="381A3A5A" w14:textId="518FE224" w:rsidR="00F0405C" w:rsidRPr="000665DD" w:rsidRDefault="00F0405C" w:rsidP="009D0375">
      <w:pPr>
        <w:pStyle w:val="DipnotMetni"/>
        <w:rPr>
          <w:highlight w:val="yellow"/>
          <w:lang w:val="en-GB"/>
        </w:rPr>
      </w:pPr>
      <w:r w:rsidRPr="000665DD">
        <w:rPr>
          <w:rStyle w:val="DipnotBavurusu"/>
          <w:lang w:val="en-GB"/>
        </w:rPr>
        <w:footnoteRef/>
      </w:r>
      <w:r w:rsidR="009D0375" w:rsidRPr="000665DD">
        <w:rPr>
          <w:lang w:val="en-GB"/>
        </w:rPr>
        <w:tab/>
      </w:r>
      <w:r w:rsidR="00232677" w:rsidRPr="000665DD">
        <w:rPr>
          <w:highlight w:val="yellow"/>
          <w:lang w:val="en-GB"/>
        </w:rPr>
        <w:t>See internal provision in the Companion Chapter 9.</w:t>
      </w:r>
    </w:p>
  </w:footnote>
  <w:footnote w:id="5">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416B2271" w:rsidR="00C84FFB" w:rsidRDefault="009E2C7B">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"/Users/../communication/WoodEn Logo final.jpg" \* MERGEFORMATINET </w:instrText>
    </w:r>
    <w:r>
      <w:rPr>
        <w:lang w:val="tr-TR"/>
      </w:rPr>
      <w:fldChar w:fldCharType="separate"/>
    </w:r>
    <w:r w:rsidR="00000000">
      <w:rPr>
        <w:noProof/>
        <w:snapToGrid/>
        <w:lang w:val="tr-TR"/>
      </w:rPr>
      <w:fldChar w:fldCharType="begin"/>
    </w:r>
    <w:r w:rsidR="00000000">
      <w:rPr>
        <w:noProof/>
        <w:snapToGrid/>
        <w:lang w:val="tr-TR"/>
      </w:rPr>
      <w:instrText xml:space="preserve"> INCLUDEPICTURE  "/Users/../communication/WoodEn Logo final.jpg" \* MERGEFORMATINET </w:instrText>
    </w:r>
    <w:r w:rsidR="00000000">
      <w:rPr>
        <w:noProof/>
        <w:snapToGrid/>
        <w:lang w:val="tr-TR"/>
      </w:rPr>
      <w:fldChar w:fldCharType="separate"/>
    </w:r>
    <w:r w:rsidR="00D034DC" w:rsidRPr="00D034DC">
      <w:rPr>
        <w:noProof/>
        <w:snapToGrid/>
        <w:lang w:val="tr-TR"/>
      </w:rPr>
      <w:pict w14:anchorId="70341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65pt;height:83.35pt;mso-width-percent:0;mso-height-percent:0;mso-position-horizontal:absolute;mso-position-horizontal-relative:text;mso-position-vertical:absolute;mso-position-vertical-relative:text;mso-width-percent:0;mso-height-percent:0">
          <v:imagedata r:id="rId1" r:href="rId2" cropright="25266f"/>
        </v:shape>
      </w:pict>
    </w:r>
    <w:r w:rsidR="00000000">
      <w:rPr>
        <w:noProof/>
        <w:snapToGrid/>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D3332"/>
    <w:multiLevelType w:val="multilevel"/>
    <w:tmpl w:val="918A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start w:val="1"/>
      <w:numFmt w:val="bullet"/>
      <w:lvlText w:val="o"/>
      <w:lvlJc w:val="left"/>
      <w:pPr>
        <w:ind w:left="2214" w:hanging="360"/>
      </w:pPr>
      <w:rPr>
        <w:rFonts w:ascii="Courier New" w:hAnsi="Courier New" w:cs="Courier New" w:hint="default"/>
      </w:rPr>
    </w:lvl>
    <w:lvl w:ilvl="2" w:tplc="041F0005">
      <w:start w:val="1"/>
      <w:numFmt w:val="bullet"/>
      <w:lvlText w:val=""/>
      <w:lvlJc w:val="left"/>
      <w:pPr>
        <w:ind w:left="2934" w:hanging="360"/>
      </w:pPr>
      <w:rPr>
        <w:rFonts w:ascii="Wingdings" w:hAnsi="Wingdings" w:hint="default"/>
      </w:rPr>
    </w:lvl>
    <w:lvl w:ilvl="3" w:tplc="041F0001">
      <w:start w:val="1"/>
      <w:numFmt w:val="bullet"/>
      <w:lvlText w:val=""/>
      <w:lvlJc w:val="left"/>
      <w:pPr>
        <w:ind w:left="3654" w:hanging="360"/>
      </w:pPr>
      <w:rPr>
        <w:rFonts w:ascii="Symbol" w:hAnsi="Symbol" w:hint="default"/>
      </w:rPr>
    </w:lvl>
    <w:lvl w:ilvl="4" w:tplc="041F0003">
      <w:start w:val="1"/>
      <w:numFmt w:val="bullet"/>
      <w:lvlText w:val="o"/>
      <w:lvlJc w:val="left"/>
      <w:pPr>
        <w:ind w:left="4374" w:hanging="360"/>
      </w:pPr>
      <w:rPr>
        <w:rFonts w:ascii="Courier New" w:hAnsi="Courier New" w:cs="Courier New" w:hint="default"/>
      </w:rPr>
    </w:lvl>
    <w:lvl w:ilvl="5" w:tplc="041F0005">
      <w:start w:val="1"/>
      <w:numFmt w:val="bullet"/>
      <w:lvlText w:val=""/>
      <w:lvlJc w:val="left"/>
      <w:pPr>
        <w:ind w:left="5094" w:hanging="360"/>
      </w:pPr>
      <w:rPr>
        <w:rFonts w:ascii="Wingdings" w:hAnsi="Wingdings" w:hint="default"/>
      </w:rPr>
    </w:lvl>
    <w:lvl w:ilvl="6" w:tplc="041F0001">
      <w:start w:val="1"/>
      <w:numFmt w:val="bullet"/>
      <w:lvlText w:val=""/>
      <w:lvlJc w:val="left"/>
      <w:pPr>
        <w:ind w:left="5814" w:hanging="360"/>
      </w:pPr>
      <w:rPr>
        <w:rFonts w:ascii="Symbol" w:hAnsi="Symbol" w:hint="default"/>
      </w:rPr>
    </w:lvl>
    <w:lvl w:ilvl="7" w:tplc="041F0003">
      <w:start w:val="1"/>
      <w:numFmt w:val="bullet"/>
      <w:lvlText w:val="o"/>
      <w:lvlJc w:val="left"/>
      <w:pPr>
        <w:ind w:left="6534" w:hanging="360"/>
      </w:pPr>
      <w:rPr>
        <w:rFonts w:ascii="Courier New" w:hAnsi="Courier New" w:cs="Courier New" w:hint="default"/>
      </w:rPr>
    </w:lvl>
    <w:lvl w:ilvl="8" w:tplc="041F0005">
      <w:start w:val="1"/>
      <w:numFmt w:val="bullet"/>
      <w:lvlText w:val=""/>
      <w:lvlJc w:val="left"/>
      <w:pPr>
        <w:ind w:left="7254" w:hanging="360"/>
      </w:pPr>
      <w:rPr>
        <w:rFonts w:ascii="Wingdings" w:hAnsi="Wingdings" w:hint="default"/>
      </w:r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Letter"/>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0C5EB7"/>
    <w:multiLevelType w:val="multilevel"/>
    <w:tmpl w:val="CCCC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1188699">
    <w:abstractNumId w:val="11"/>
  </w:num>
  <w:num w:numId="2" w16cid:durableId="818964447">
    <w:abstractNumId w:val="25"/>
  </w:num>
  <w:num w:numId="3" w16cid:durableId="1091316594">
    <w:abstractNumId w:val="10"/>
  </w:num>
  <w:num w:numId="4" w16cid:durableId="325011496">
    <w:abstractNumId w:val="13"/>
  </w:num>
  <w:num w:numId="5" w16cid:durableId="1126629808">
    <w:abstractNumId w:val="28"/>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3"/>
  </w:num>
  <w:num w:numId="12" w16cid:durableId="310447625">
    <w:abstractNumId w:val="12"/>
  </w:num>
  <w:num w:numId="13" w16cid:durableId="2093429629">
    <w:abstractNumId w:val="6"/>
  </w:num>
  <w:num w:numId="14" w16cid:durableId="892740171">
    <w:abstractNumId w:val="19"/>
  </w:num>
  <w:num w:numId="15" w16cid:durableId="1700667367">
    <w:abstractNumId w:val="21"/>
  </w:num>
  <w:num w:numId="16" w16cid:durableId="787310804">
    <w:abstractNumId w:val="7"/>
  </w:num>
  <w:num w:numId="17" w16cid:durableId="1691101858">
    <w:abstractNumId w:val="16"/>
  </w:num>
  <w:num w:numId="18" w16cid:durableId="860165109">
    <w:abstractNumId w:val="9"/>
  </w:num>
  <w:num w:numId="19" w16cid:durableId="1202285303">
    <w:abstractNumId w:val="3"/>
  </w:num>
  <w:num w:numId="20" w16cid:durableId="988704147">
    <w:abstractNumId w:val="24"/>
  </w:num>
  <w:num w:numId="21" w16cid:durableId="1560508426">
    <w:abstractNumId w:val="17"/>
  </w:num>
  <w:num w:numId="22" w16cid:durableId="1179002257">
    <w:abstractNumId w:val="15"/>
  </w:num>
  <w:num w:numId="23" w16cid:durableId="229584476">
    <w:abstractNumId w:val="0"/>
  </w:num>
  <w:num w:numId="24" w16cid:durableId="1334186439">
    <w:abstractNumId w:val="22"/>
  </w:num>
  <w:num w:numId="25" w16cid:durableId="1944266987">
    <w:abstractNumId w:val="29"/>
  </w:num>
  <w:num w:numId="26" w16cid:durableId="173958389">
    <w:abstractNumId w:val="18"/>
  </w:num>
  <w:num w:numId="27" w16cid:durableId="1746220214">
    <w:abstractNumId w:val="2"/>
  </w:num>
  <w:num w:numId="28" w16cid:durableId="1315183299">
    <w:abstractNumId w:val="30"/>
  </w:num>
  <w:num w:numId="29" w16cid:durableId="101353597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95249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08C"/>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C78E6"/>
    <w:rsid w:val="001D0532"/>
    <w:rsid w:val="001D1EB9"/>
    <w:rsid w:val="001D20C7"/>
    <w:rsid w:val="001D339B"/>
    <w:rsid w:val="001D6A4C"/>
    <w:rsid w:val="001E081E"/>
    <w:rsid w:val="001E2362"/>
    <w:rsid w:val="001E4648"/>
    <w:rsid w:val="001F410B"/>
    <w:rsid w:val="001F5048"/>
    <w:rsid w:val="001F5421"/>
    <w:rsid w:val="00200A60"/>
    <w:rsid w:val="002012E1"/>
    <w:rsid w:val="002077B6"/>
    <w:rsid w:val="00210552"/>
    <w:rsid w:val="00210F9C"/>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3856"/>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2366"/>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4A87"/>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37D6C"/>
    <w:rsid w:val="006408AC"/>
    <w:rsid w:val="00640D24"/>
    <w:rsid w:val="00642E75"/>
    <w:rsid w:val="00645D6F"/>
    <w:rsid w:val="00651B07"/>
    <w:rsid w:val="00655A60"/>
    <w:rsid w:val="006575A8"/>
    <w:rsid w:val="00661B3C"/>
    <w:rsid w:val="0066519D"/>
    <w:rsid w:val="00670223"/>
    <w:rsid w:val="00675256"/>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2C7B"/>
    <w:rsid w:val="009E4F6E"/>
    <w:rsid w:val="009E6BB7"/>
    <w:rsid w:val="009F22C3"/>
    <w:rsid w:val="009F3126"/>
    <w:rsid w:val="009F323B"/>
    <w:rsid w:val="009F7E6A"/>
    <w:rsid w:val="00A039CA"/>
    <w:rsid w:val="00A03FF3"/>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3E2A"/>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034DC"/>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2C29"/>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2FC7"/>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C52"/>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uiPriority w:val="99"/>
    <w:semiHidden/>
    <w:unhideWhenUsed/>
    <w:rsid w:val="006A601D"/>
    <w:rPr>
      <w:color w:val="605E5C"/>
      <w:shd w:val="clear" w:color="auto" w:fill="E1DFDD"/>
    </w:rPr>
  </w:style>
  <w:style w:type="paragraph" w:customStyle="1" w:styleId="CharCharChar">
    <w:name w:val="Char Char Char"/>
    <w:basedOn w:val="Normal"/>
    <w:link w:val="DipnotBavurusu"/>
    <w:rsid w:val="00452366"/>
    <w:pPr>
      <w:spacing w:before="0" w:after="0" w:line="240" w:lineRule="exact"/>
    </w:pPr>
    <w:rPr>
      <w:rFonts w:ascii="Times New Roman" w:hAnsi="Times New Roman"/>
      <w:snapToGrid/>
      <w:vertAlign w:val="superscript"/>
      <w:lang w:val="tr-TR" w:eastAsia="tr-TR"/>
    </w:rPr>
  </w:style>
  <w:style w:type="paragraph" w:styleId="NormalWeb">
    <w:name w:val="Normal (Web)"/>
    <w:basedOn w:val="Normal"/>
    <w:rsid w:val="0045236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c.europa.eu/europeaid/funding/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info@hotelsimsek.com.t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10</Pages>
  <Words>3544</Words>
  <Characters>20204</Characters>
  <Application>Microsoft Office Word</Application>
  <DocSecurity>0</DocSecurity>
  <Lines>168</Lines>
  <Paragraphs>47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23701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11</cp:revision>
  <cp:lastPrinted>2014-02-11T14:32:00Z</cp:lastPrinted>
  <dcterms:created xsi:type="dcterms:W3CDTF">2025-11-07T09:08:00Z</dcterms:created>
  <dcterms:modified xsi:type="dcterms:W3CDTF">2026-06-24T20:22:00Z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